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C0E5" w14:textId="77777777" w:rsidR="00CD0504" w:rsidRDefault="00CD0504"/>
    <w:tbl>
      <w:tblPr>
        <w:tblW w:w="10253" w:type="dxa"/>
        <w:tblInd w:w="-56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7276"/>
      </w:tblGrid>
      <w:tr w:rsidR="00842E2F" w:rsidRPr="00842E2F" w14:paraId="6F2EA7B5" w14:textId="77777777" w:rsidTr="7D04EA51">
        <w:tc>
          <w:tcPr>
            <w:tcW w:w="10253" w:type="dxa"/>
            <w:gridSpan w:val="2"/>
            <w:tcBorders>
              <w:top w:val="nil"/>
              <w:left w:val="nil"/>
              <w:bottom w:val="nil"/>
              <w:right w:val="nil"/>
            </w:tcBorders>
            <w:shd w:val="clear" w:color="auto" w:fill="auto"/>
          </w:tcPr>
          <w:p w14:paraId="3EAC5C00" w14:textId="4426BBE2" w:rsidR="00842E2F" w:rsidRDefault="00842E2F" w:rsidP="00842E2F">
            <w:pPr>
              <w:spacing w:after="0" w:line="240" w:lineRule="auto"/>
              <w:jc w:val="both"/>
              <w:textAlignment w:val="baseline"/>
              <w:rPr>
                <w:rFonts w:ascii="Garamond" w:eastAsia="Times New Roman" w:hAnsi="Garamond" w:cstheme="majorHAnsi"/>
                <w:b/>
                <w:bCs/>
                <w:sz w:val="32"/>
                <w:szCs w:val="32"/>
                <w:lang w:eastAsia="en-NZ"/>
              </w:rPr>
            </w:pPr>
            <w:r w:rsidRPr="0039275E">
              <w:rPr>
                <w:rFonts w:ascii="Garamond" w:eastAsia="Times New Roman" w:hAnsi="Garamond" w:cstheme="majorHAnsi"/>
                <w:b/>
                <w:bCs/>
                <w:sz w:val="32"/>
                <w:szCs w:val="32"/>
                <w:lang w:eastAsia="en-NZ"/>
              </w:rPr>
              <w:t xml:space="preserve">POSITION DESCRIPTION: </w:t>
            </w:r>
            <w:r w:rsidR="0087222A">
              <w:rPr>
                <w:rFonts w:ascii="Garamond" w:eastAsia="Times New Roman" w:hAnsi="Garamond" w:cstheme="majorHAnsi"/>
                <w:b/>
                <w:bCs/>
                <w:sz w:val="32"/>
                <w:szCs w:val="32"/>
                <w:lang w:eastAsia="en-NZ"/>
              </w:rPr>
              <w:t>Integrated Wellbeing Coach</w:t>
            </w:r>
            <w:r w:rsidR="00146AF3">
              <w:rPr>
                <w:rFonts w:ascii="Garamond" w:eastAsia="Times New Roman" w:hAnsi="Garamond" w:cstheme="majorHAnsi"/>
                <w:b/>
                <w:bCs/>
                <w:sz w:val="32"/>
                <w:szCs w:val="32"/>
                <w:lang w:eastAsia="en-NZ"/>
              </w:rPr>
              <w:t xml:space="preserve"> </w:t>
            </w:r>
          </w:p>
          <w:p w14:paraId="0C826F09" w14:textId="77777777" w:rsidR="000104E6" w:rsidRPr="0039275E" w:rsidRDefault="000104E6" w:rsidP="00842E2F">
            <w:pPr>
              <w:spacing w:after="0" w:line="240" w:lineRule="auto"/>
              <w:jc w:val="both"/>
              <w:textAlignment w:val="baseline"/>
              <w:rPr>
                <w:rFonts w:ascii="Garamond" w:eastAsia="Times New Roman" w:hAnsi="Garamond" w:cstheme="majorHAnsi"/>
                <w:b/>
                <w:bCs/>
                <w:sz w:val="32"/>
                <w:szCs w:val="32"/>
                <w:lang w:eastAsia="en-NZ"/>
              </w:rPr>
            </w:pPr>
          </w:p>
          <w:tbl>
            <w:tblPr>
              <w:tblW w:w="102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92"/>
              <w:gridCol w:w="7314"/>
            </w:tblGrid>
            <w:tr w:rsidR="00EA60FC" w:rsidRPr="0039275E" w14:paraId="5D851F57" w14:textId="77777777" w:rsidTr="004A62AE">
              <w:tc>
                <w:tcPr>
                  <w:tcW w:w="10206" w:type="dxa"/>
                  <w:gridSpan w:val="2"/>
                  <w:tcBorders>
                    <w:top w:val="single" w:sz="4" w:space="0" w:color="auto"/>
                    <w:left w:val="single" w:sz="6" w:space="0" w:color="auto"/>
                    <w:bottom w:val="single" w:sz="6" w:space="0" w:color="auto"/>
                    <w:right w:val="single" w:sz="6" w:space="0" w:color="auto"/>
                  </w:tcBorders>
                  <w:shd w:val="clear" w:color="auto" w:fill="3F5D86"/>
                </w:tcPr>
                <w:p w14:paraId="0242F386" w14:textId="6A4E0C6F" w:rsidR="00EA60FC" w:rsidRPr="004712C8" w:rsidRDefault="00EA60FC" w:rsidP="00282E2A">
                  <w:pPr>
                    <w:tabs>
                      <w:tab w:val="left" w:pos="3009"/>
                    </w:tabs>
                    <w:spacing w:after="0" w:line="240" w:lineRule="auto"/>
                    <w:jc w:val="both"/>
                    <w:textAlignment w:val="baseline"/>
                    <w:rPr>
                      <w:rFonts w:ascii="Garamond" w:eastAsia="Times New Roman" w:hAnsi="Garamond" w:cstheme="majorHAnsi"/>
                      <w:b/>
                      <w:bCs/>
                      <w:color w:val="ECE8E4"/>
                      <w:sz w:val="28"/>
                      <w:szCs w:val="28"/>
                      <w:lang w:val="en-AU" w:eastAsia="en-NZ"/>
                    </w:rPr>
                  </w:pPr>
                  <w:r w:rsidRPr="00F54B56">
                    <w:rPr>
                      <w:rFonts w:ascii="Garamond" w:eastAsia="Times New Roman" w:hAnsi="Garamond" w:cstheme="majorHAnsi"/>
                      <w:b/>
                      <w:bCs/>
                      <w:color w:val="FFFFFF" w:themeColor="background1"/>
                      <w:sz w:val="28"/>
                      <w:szCs w:val="28"/>
                      <w:lang w:val="en-AU" w:eastAsia="en-NZ"/>
                    </w:rPr>
                    <w:t>About A</w:t>
                  </w:r>
                  <w:r w:rsidR="005D2B2F" w:rsidRPr="00F54B56">
                    <w:rPr>
                      <w:rFonts w:ascii="Garamond" w:eastAsia="Times New Roman" w:hAnsi="Garamond" w:cstheme="majorHAnsi"/>
                      <w:b/>
                      <w:bCs/>
                      <w:color w:val="FFFFFF" w:themeColor="background1"/>
                      <w:sz w:val="28"/>
                      <w:szCs w:val="28"/>
                      <w:lang w:val="en-AU" w:eastAsia="en-NZ"/>
                    </w:rPr>
                    <w:t xml:space="preserve">DL </w:t>
                  </w:r>
                  <w:r w:rsidR="00282E2A">
                    <w:rPr>
                      <w:rFonts w:ascii="Garamond" w:eastAsia="Times New Roman" w:hAnsi="Garamond" w:cstheme="majorHAnsi"/>
                      <w:b/>
                      <w:bCs/>
                      <w:color w:val="ECE8E4"/>
                      <w:sz w:val="28"/>
                      <w:szCs w:val="28"/>
                      <w:lang w:val="en-AU" w:eastAsia="en-NZ"/>
                    </w:rPr>
                    <w:tab/>
                  </w:r>
                </w:p>
              </w:tc>
            </w:tr>
            <w:tr w:rsidR="00EA60FC" w:rsidRPr="0039275E" w14:paraId="476BEB7A" w14:textId="77777777">
              <w:tc>
                <w:tcPr>
                  <w:tcW w:w="2892" w:type="dxa"/>
                  <w:tcBorders>
                    <w:top w:val="single" w:sz="6" w:space="0" w:color="auto"/>
                    <w:left w:val="single" w:sz="6" w:space="0" w:color="auto"/>
                    <w:bottom w:val="single" w:sz="6" w:space="0" w:color="auto"/>
                    <w:right w:val="single" w:sz="6" w:space="0" w:color="auto"/>
                  </w:tcBorders>
                  <w:shd w:val="clear" w:color="auto" w:fill="auto"/>
                </w:tcPr>
                <w:p w14:paraId="57102745"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 xml:space="preserve">Vision </w:t>
                  </w:r>
                  <w:r w:rsidRPr="0039275E">
                    <w:rPr>
                      <w:rFonts w:asciiTheme="majorHAnsi" w:eastAsia="Times New Roman" w:hAnsiTheme="majorHAnsi" w:cstheme="majorHAnsi"/>
                      <w:b/>
                      <w:bCs/>
                      <w:lang w:val="en-AU" w:eastAsia="en-NZ"/>
                    </w:rPr>
                    <w:t xml:space="preserve">- </w:t>
                  </w:r>
                  <w:r w:rsidRPr="0039275E">
                    <w:rPr>
                      <w:rFonts w:asciiTheme="majorHAnsi" w:hAnsiTheme="majorHAnsi" w:cstheme="majorHAnsi"/>
                      <w:i/>
                      <w:iCs/>
                      <w:lang w:eastAsia="en-NZ"/>
                    </w:rPr>
                    <w:t>the ambitious future state we are working towards</w:t>
                  </w:r>
                </w:p>
              </w:tc>
              <w:tc>
                <w:tcPr>
                  <w:tcW w:w="7314" w:type="dxa"/>
                  <w:tcBorders>
                    <w:top w:val="outset" w:sz="6" w:space="0" w:color="auto"/>
                    <w:left w:val="outset" w:sz="6" w:space="0" w:color="auto"/>
                    <w:bottom w:val="outset" w:sz="6" w:space="0" w:color="auto"/>
                    <w:right w:val="outset" w:sz="6" w:space="0" w:color="auto"/>
                  </w:tcBorders>
                  <w:shd w:val="clear" w:color="auto" w:fill="auto"/>
                  <w:vAlign w:val="center"/>
                </w:tcPr>
                <w:p w14:paraId="21BF6AAB" w14:textId="77777777" w:rsidR="00EA60FC" w:rsidRPr="0039275E" w:rsidRDefault="00EA60FC" w:rsidP="00EA60FC">
                  <w:pPr>
                    <w:spacing w:after="0" w:line="240" w:lineRule="auto"/>
                    <w:jc w:val="both"/>
                    <w:textAlignment w:val="baseline"/>
                    <w:rPr>
                      <w:rFonts w:asciiTheme="majorHAnsi" w:eastAsia="Times New Roman" w:hAnsiTheme="majorHAnsi" w:cstheme="majorHAnsi"/>
                      <w:b/>
                      <w:bCs/>
                      <w:highlight w:val="yellow"/>
                      <w:lang w:val="en-AU" w:eastAsia="en-NZ"/>
                    </w:rPr>
                  </w:pPr>
                  <w:r w:rsidRPr="0039275E">
                    <w:rPr>
                      <w:rFonts w:asciiTheme="majorHAnsi" w:hAnsiTheme="majorHAnsi" w:cstheme="majorHAnsi"/>
                      <w:lang w:eastAsia="en-NZ"/>
                    </w:rPr>
                    <w:t>Empowering young people to live connected and meaningful lives.</w:t>
                  </w:r>
                </w:p>
              </w:tc>
            </w:tr>
            <w:tr w:rsidR="00EA60FC" w:rsidRPr="0039275E" w14:paraId="764E6ACB" w14:textId="77777777">
              <w:tc>
                <w:tcPr>
                  <w:tcW w:w="2892" w:type="dxa"/>
                  <w:tcBorders>
                    <w:top w:val="outset" w:sz="6" w:space="0" w:color="auto"/>
                    <w:left w:val="single" w:sz="6" w:space="0" w:color="auto"/>
                    <w:bottom w:val="single" w:sz="6" w:space="0" w:color="auto"/>
                    <w:right w:val="single" w:sz="6" w:space="0" w:color="auto"/>
                  </w:tcBorders>
                  <w:shd w:val="clear" w:color="auto" w:fill="auto"/>
                  <w:hideMark/>
                </w:tcPr>
                <w:p w14:paraId="12357A7E"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 xml:space="preserve">Treaty Commitment </w:t>
                  </w:r>
                  <w:r w:rsidRPr="0039275E">
                    <w:rPr>
                      <w:rFonts w:asciiTheme="majorHAnsi" w:eastAsia="Times New Roman" w:hAnsiTheme="majorHAnsi" w:cstheme="majorHAnsi"/>
                      <w:b/>
                      <w:bCs/>
                      <w:lang w:val="en-AU" w:eastAsia="en-NZ"/>
                    </w:rPr>
                    <w:t xml:space="preserve">- </w:t>
                  </w:r>
                  <w:r w:rsidRPr="0039275E">
                    <w:rPr>
                      <w:rFonts w:asciiTheme="majorHAnsi" w:hAnsiTheme="majorHAnsi" w:cstheme="majorHAnsi"/>
                      <w:i/>
                      <w:iCs/>
                      <w:lang w:eastAsia="en-NZ"/>
                    </w:rPr>
                    <w:t>how we express our commitment as a Treaty partner</w:t>
                  </w:r>
                </w:p>
              </w:tc>
              <w:tc>
                <w:tcPr>
                  <w:tcW w:w="7314" w:type="dxa"/>
                  <w:tcBorders>
                    <w:top w:val="outset" w:sz="6" w:space="0" w:color="auto"/>
                    <w:left w:val="outset" w:sz="6" w:space="0" w:color="auto"/>
                    <w:bottom w:val="outset" w:sz="6" w:space="0" w:color="auto"/>
                    <w:right w:val="outset" w:sz="6" w:space="0" w:color="auto"/>
                  </w:tcBorders>
                  <w:shd w:val="clear" w:color="auto" w:fill="auto"/>
                  <w:vAlign w:val="center"/>
                </w:tcPr>
                <w:p w14:paraId="28A8FF14" w14:textId="77777777" w:rsidR="00EA60FC" w:rsidRPr="0039275E" w:rsidRDefault="00EA60FC" w:rsidP="00EA60FC">
                  <w:pPr>
                    <w:spacing w:after="0" w:line="240" w:lineRule="auto"/>
                    <w:textAlignment w:val="baseline"/>
                    <w:rPr>
                      <w:rFonts w:asciiTheme="majorHAnsi" w:eastAsia="Times New Roman" w:hAnsiTheme="majorHAnsi" w:cstheme="majorHAnsi"/>
                      <w:highlight w:val="yellow"/>
                      <w:lang w:eastAsia="en-NZ"/>
                    </w:rPr>
                  </w:pPr>
                  <w:r w:rsidRPr="0039275E">
                    <w:rPr>
                      <w:rFonts w:asciiTheme="majorHAnsi" w:hAnsiTheme="majorHAnsi" w:cstheme="majorHAnsi"/>
                      <w:lang w:eastAsia="en-NZ"/>
                    </w:rPr>
                    <w:t xml:space="preserve">ADL works for Pae Ora/ healthy futures as determined by Māori and uphold the articles of </w:t>
                  </w:r>
                  <w:proofErr w:type="spellStart"/>
                  <w:r w:rsidRPr="0039275E">
                    <w:rPr>
                      <w:rFonts w:asciiTheme="majorHAnsi" w:hAnsiTheme="majorHAnsi" w:cstheme="majorHAnsi"/>
                      <w:lang w:eastAsia="en-NZ"/>
                    </w:rPr>
                    <w:t>Te</w:t>
                  </w:r>
                  <w:proofErr w:type="spellEnd"/>
                  <w:r w:rsidRPr="0039275E">
                    <w:rPr>
                      <w:rFonts w:asciiTheme="majorHAnsi" w:hAnsiTheme="majorHAnsi" w:cstheme="majorHAnsi"/>
                      <w:lang w:eastAsia="en-NZ"/>
                    </w:rPr>
                    <w:t xml:space="preserve"> Tiriti o Waitangi in our service to ensure equitable outcomes.</w:t>
                  </w:r>
                </w:p>
              </w:tc>
            </w:tr>
            <w:tr w:rsidR="00EA60FC" w:rsidRPr="0039275E" w14:paraId="0B12412A" w14:textId="77777777">
              <w:tc>
                <w:tcPr>
                  <w:tcW w:w="2892" w:type="dxa"/>
                  <w:tcBorders>
                    <w:top w:val="outset" w:sz="6" w:space="0" w:color="auto"/>
                    <w:left w:val="single" w:sz="6" w:space="0" w:color="auto"/>
                    <w:bottom w:val="single" w:sz="6" w:space="0" w:color="auto"/>
                    <w:right w:val="single" w:sz="6" w:space="0" w:color="auto"/>
                  </w:tcBorders>
                  <w:shd w:val="clear" w:color="auto" w:fill="auto"/>
                </w:tcPr>
                <w:p w14:paraId="3963E75B" w14:textId="77777777" w:rsidR="00EA60FC" w:rsidRPr="0039275E" w:rsidDel="001A5097"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Mission</w:t>
                  </w:r>
                  <w:r w:rsidRPr="0039275E">
                    <w:rPr>
                      <w:rFonts w:asciiTheme="majorHAnsi" w:eastAsia="Times New Roman" w:hAnsiTheme="majorHAnsi" w:cstheme="majorHAnsi"/>
                      <w:b/>
                      <w:bCs/>
                      <w:lang w:val="en-AU" w:eastAsia="en-NZ"/>
                    </w:rPr>
                    <w:t xml:space="preserve"> - </w:t>
                  </w:r>
                  <w:r w:rsidRPr="0039275E">
                    <w:rPr>
                      <w:rFonts w:asciiTheme="majorHAnsi" w:hAnsiTheme="majorHAnsi" w:cstheme="majorHAnsi"/>
                      <w:i/>
                      <w:iCs/>
                      <w:lang w:eastAsia="en-NZ"/>
                    </w:rPr>
                    <w:t>how we work to realise our Vision and Treaty Commitment, our unique contribution</w:t>
                  </w:r>
                </w:p>
              </w:tc>
              <w:tc>
                <w:tcPr>
                  <w:tcW w:w="7314" w:type="dxa"/>
                  <w:tcBorders>
                    <w:top w:val="outset" w:sz="6" w:space="0" w:color="auto"/>
                    <w:left w:val="outset" w:sz="6" w:space="0" w:color="auto"/>
                    <w:bottom w:val="outset" w:sz="6" w:space="0" w:color="auto"/>
                    <w:right w:val="outset" w:sz="6" w:space="0" w:color="auto"/>
                  </w:tcBorders>
                  <w:shd w:val="clear" w:color="auto" w:fill="auto"/>
                  <w:vAlign w:val="center"/>
                </w:tcPr>
                <w:p w14:paraId="48AF6068" w14:textId="77777777" w:rsidR="00EA60FC" w:rsidRPr="0039275E" w:rsidRDefault="00EA60FC" w:rsidP="00EA60FC">
                  <w:pPr>
                    <w:spacing w:after="0" w:line="240" w:lineRule="auto"/>
                    <w:textAlignment w:val="baseline"/>
                    <w:rPr>
                      <w:rFonts w:asciiTheme="majorHAnsi" w:hAnsiTheme="majorHAnsi" w:cstheme="majorHAnsi"/>
                      <w:lang w:eastAsia="en-NZ"/>
                    </w:rPr>
                  </w:pPr>
                  <w:r w:rsidRPr="0039275E">
                    <w:rPr>
                      <w:rFonts w:asciiTheme="majorHAnsi" w:hAnsiTheme="majorHAnsi" w:cstheme="majorHAnsi"/>
                      <w:lang w:eastAsia="en-NZ"/>
                    </w:rPr>
                    <w:t>ADL is a trusted not-for-profit providing accessible and sector-leading youth wellbeing, mental health, and substance misuse services.</w:t>
                  </w:r>
                </w:p>
              </w:tc>
            </w:tr>
            <w:tr w:rsidR="00EA60FC" w:rsidRPr="0039275E" w14:paraId="56FB9FC9" w14:textId="77777777">
              <w:tc>
                <w:tcPr>
                  <w:tcW w:w="2892" w:type="dxa"/>
                  <w:tcBorders>
                    <w:top w:val="outset" w:sz="6" w:space="0" w:color="auto"/>
                    <w:left w:val="single" w:sz="6" w:space="0" w:color="auto"/>
                    <w:bottom w:val="single" w:sz="6" w:space="0" w:color="auto"/>
                    <w:right w:val="single" w:sz="6" w:space="0" w:color="auto"/>
                  </w:tcBorders>
                  <w:shd w:val="clear" w:color="auto" w:fill="auto"/>
                </w:tcPr>
                <w:p w14:paraId="565A9164" w14:textId="77777777" w:rsidR="00EA60FC" w:rsidRPr="0039275E" w:rsidRDefault="00EA60FC" w:rsidP="00EA60FC">
                  <w:pPr>
                    <w:rPr>
                      <w:rFonts w:asciiTheme="majorHAnsi" w:hAnsiTheme="majorHAnsi" w:cstheme="majorHAnsi"/>
                      <w:i/>
                      <w:iCs/>
                    </w:rPr>
                  </w:pPr>
                  <w:r w:rsidRPr="008A13CE">
                    <w:rPr>
                      <w:rFonts w:asciiTheme="majorHAnsi" w:eastAsia="Times New Roman" w:hAnsiTheme="majorHAnsi" w:cstheme="majorHAnsi"/>
                      <w:b/>
                      <w:bCs/>
                      <w:color w:val="3F5D86"/>
                      <w:lang w:val="en-AU" w:eastAsia="en-NZ"/>
                    </w:rPr>
                    <w:t xml:space="preserve">Purpose </w:t>
                  </w:r>
                  <w:r w:rsidRPr="0039275E">
                    <w:rPr>
                      <w:rFonts w:asciiTheme="majorHAnsi" w:eastAsia="Times New Roman" w:hAnsiTheme="majorHAnsi" w:cstheme="majorHAnsi"/>
                      <w:b/>
                      <w:bCs/>
                      <w:lang w:val="en-AU" w:eastAsia="en-NZ"/>
                    </w:rPr>
                    <w:t xml:space="preserve">- </w:t>
                  </w:r>
                  <w:r w:rsidRPr="0039275E">
                    <w:rPr>
                      <w:rFonts w:asciiTheme="majorHAnsi" w:hAnsiTheme="majorHAnsi" w:cstheme="majorHAnsi"/>
                      <w:i/>
                      <w:iCs/>
                      <w:lang w:eastAsia="en-NZ"/>
                    </w:rPr>
                    <w:t xml:space="preserve">the reason we exist, the measurable difference we want to see realised in young people’s </w:t>
                  </w:r>
                  <w:proofErr w:type="gramStart"/>
                  <w:r w:rsidRPr="0039275E">
                    <w:rPr>
                      <w:rFonts w:asciiTheme="majorHAnsi" w:hAnsiTheme="majorHAnsi" w:cstheme="majorHAnsi"/>
                      <w:i/>
                      <w:iCs/>
                      <w:lang w:eastAsia="en-NZ"/>
                    </w:rPr>
                    <w:t>lives</w:t>
                  </w:r>
                  <w:proofErr w:type="gramEnd"/>
                </w:p>
                <w:p w14:paraId="6B889ED0"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p>
              </w:tc>
              <w:tc>
                <w:tcPr>
                  <w:tcW w:w="7314" w:type="dxa"/>
                  <w:tcBorders>
                    <w:top w:val="outset" w:sz="6" w:space="0" w:color="auto"/>
                    <w:left w:val="outset" w:sz="6" w:space="0" w:color="auto"/>
                    <w:bottom w:val="outset" w:sz="6" w:space="0" w:color="auto"/>
                    <w:right w:val="outset" w:sz="6" w:space="0" w:color="auto"/>
                  </w:tcBorders>
                  <w:shd w:val="clear" w:color="auto" w:fill="auto"/>
                </w:tcPr>
                <w:p w14:paraId="73418A92" w14:textId="77777777" w:rsidR="00EA60FC" w:rsidRPr="0039275E" w:rsidRDefault="00EA60FC" w:rsidP="00EA60FC">
                  <w:pPr>
                    <w:spacing w:line="240" w:lineRule="auto"/>
                    <w:rPr>
                      <w:rFonts w:asciiTheme="majorHAnsi" w:hAnsiTheme="majorHAnsi" w:cstheme="majorHAnsi"/>
                      <w:lang w:eastAsia="en-NZ"/>
                    </w:rPr>
                  </w:pPr>
                  <w:r w:rsidRPr="0039275E">
                    <w:rPr>
                      <w:rFonts w:asciiTheme="majorHAnsi" w:hAnsiTheme="majorHAnsi" w:cstheme="majorHAnsi"/>
                      <w:lang w:eastAsia="en-NZ"/>
                    </w:rPr>
                    <w:t>ADL’s purpose, for the young people we are invited to work with, is to:</w:t>
                  </w:r>
                </w:p>
                <w:p w14:paraId="346DEA5E"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 xml:space="preserve">Increase their psychological </w:t>
                  </w:r>
                  <w:proofErr w:type="gramStart"/>
                  <w:r w:rsidRPr="0039275E">
                    <w:rPr>
                      <w:rFonts w:asciiTheme="majorHAnsi" w:hAnsiTheme="majorHAnsi" w:cstheme="majorHAnsi"/>
                      <w:lang w:eastAsia="en-NZ"/>
                    </w:rPr>
                    <w:t>wellbeing</w:t>
                  </w:r>
                  <w:proofErr w:type="gramEnd"/>
                  <w:r w:rsidRPr="0039275E">
                    <w:rPr>
                      <w:rFonts w:asciiTheme="majorHAnsi" w:hAnsiTheme="majorHAnsi" w:cstheme="majorHAnsi"/>
                      <w:lang w:eastAsia="en-NZ"/>
                    </w:rPr>
                    <w:t xml:space="preserve"> </w:t>
                  </w:r>
                </w:p>
                <w:p w14:paraId="77C4DE34"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 xml:space="preserve">Ensure they have more resources to live a resilient, meaningful </w:t>
                  </w:r>
                  <w:proofErr w:type="gramStart"/>
                  <w:r w:rsidRPr="0039275E">
                    <w:rPr>
                      <w:rFonts w:asciiTheme="majorHAnsi" w:hAnsiTheme="majorHAnsi" w:cstheme="majorHAnsi"/>
                      <w:lang w:eastAsia="en-NZ"/>
                    </w:rPr>
                    <w:t>life</w:t>
                  </w:r>
                  <w:proofErr w:type="gramEnd"/>
                  <w:r w:rsidRPr="0039275E">
                    <w:rPr>
                      <w:rFonts w:asciiTheme="majorHAnsi" w:hAnsiTheme="majorHAnsi" w:cstheme="majorHAnsi"/>
                      <w:lang w:eastAsia="en-NZ"/>
                    </w:rPr>
                    <w:t xml:space="preserve"> </w:t>
                  </w:r>
                </w:p>
                <w:p w14:paraId="568D6AB9"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Optimise our resources so that as many young people as possible have free, timely access to skilled practitioners who are well trained, resourced and supported in best practice service delivery.</w:t>
                  </w:r>
                </w:p>
                <w:p w14:paraId="0A442289"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 xml:space="preserve">Resource their whanau to support them to respond to life events with resiliency. </w:t>
                  </w:r>
                </w:p>
                <w:p w14:paraId="72EDA7C0" w14:textId="77777777" w:rsidR="00EA60FC" w:rsidRPr="0039275E" w:rsidRDefault="00EA60FC" w:rsidP="00EA60FC">
                  <w:pPr>
                    <w:spacing w:line="240" w:lineRule="auto"/>
                    <w:rPr>
                      <w:rFonts w:asciiTheme="majorHAnsi" w:hAnsiTheme="majorHAnsi" w:cstheme="majorHAnsi"/>
                      <w:lang w:eastAsia="en-NZ"/>
                    </w:rPr>
                  </w:pPr>
                  <w:r w:rsidRPr="0039275E">
                    <w:rPr>
                      <w:rFonts w:asciiTheme="majorHAnsi" w:hAnsiTheme="majorHAnsi" w:cstheme="majorHAnsi"/>
                      <w:lang w:eastAsia="en-NZ"/>
                    </w:rPr>
                    <w:t>Additionally, ADL will:</w:t>
                  </w:r>
                </w:p>
                <w:p w14:paraId="2249639E" w14:textId="77777777" w:rsidR="00EA60FC" w:rsidRPr="0039275E" w:rsidRDefault="00EA60FC" w:rsidP="00EA60FC">
                  <w:pPr>
                    <w:pStyle w:val="ListParagraph"/>
                    <w:numPr>
                      <w:ilvl w:val="0"/>
                      <w:numId w:val="3"/>
                    </w:numPr>
                    <w:spacing w:line="240" w:lineRule="auto"/>
                    <w:rPr>
                      <w:rFonts w:asciiTheme="majorHAnsi" w:hAnsiTheme="majorHAnsi" w:cstheme="majorHAnsi"/>
                      <w:lang w:eastAsia="en-NZ"/>
                    </w:rPr>
                  </w:pPr>
                  <w:r w:rsidRPr="0039275E">
                    <w:rPr>
                      <w:rFonts w:asciiTheme="majorHAnsi" w:hAnsiTheme="majorHAnsi" w:cstheme="majorHAnsi"/>
                      <w:lang w:eastAsia="en-NZ"/>
                    </w:rPr>
                    <w:t>Resource communities to support their young people to respond to life events with resiliency.</w:t>
                  </w:r>
                </w:p>
                <w:p w14:paraId="747F6968" w14:textId="77777777" w:rsidR="00EA60FC" w:rsidRPr="0039275E" w:rsidRDefault="00EA60FC" w:rsidP="00EA60FC">
                  <w:pPr>
                    <w:pStyle w:val="ListParagraph"/>
                    <w:numPr>
                      <w:ilvl w:val="0"/>
                      <w:numId w:val="3"/>
                    </w:numPr>
                    <w:spacing w:after="0" w:line="240" w:lineRule="auto"/>
                    <w:textAlignment w:val="baseline"/>
                    <w:rPr>
                      <w:rFonts w:asciiTheme="majorHAnsi" w:hAnsiTheme="majorHAnsi" w:cstheme="majorHAnsi"/>
                      <w:lang w:eastAsia="en-NZ"/>
                    </w:rPr>
                  </w:pPr>
                  <w:r w:rsidRPr="0039275E">
                    <w:rPr>
                      <w:rFonts w:asciiTheme="majorHAnsi" w:hAnsiTheme="majorHAnsi" w:cstheme="majorHAnsi"/>
                      <w:lang w:eastAsia="en-NZ"/>
                    </w:rPr>
                    <w:t>Contribute positively to the sector so those working with young people and their whānau have the skills, training opportunities, knowledge, and attitudes to support positive change.</w:t>
                  </w:r>
                </w:p>
              </w:tc>
            </w:tr>
            <w:tr w:rsidR="00EA60FC" w:rsidRPr="0039275E" w14:paraId="1030FAF9" w14:textId="77777777">
              <w:tc>
                <w:tcPr>
                  <w:tcW w:w="2892" w:type="dxa"/>
                  <w:tcBorders>
                    <w:top w:val="outset" w:sz="6" w:space="0" w:color="auto"/>
                    <w:left w:val="single" w:sz="6" w:space="0" w:color="auto"/>
                    <w:bottom w:val="single" w:sz="4" w:space="0" w:color="auto"/>
                    <w:right w:val="single" w:sz="6" w:space="0" w:color="auto"/>
                  </w:tcBorders>
                  <w:shd w:val="clear" w:color="auto" w:fill="auto"/>
                  <w:hideMark/>
                </w:tcPr>
                <w:p w14:paraId="0E2DB62B" w14:textId="77777777" w:rsidR="00EA60FC" w:rsidRPr="0039275E" w:rsidRDefault="00EA60FC" w:rsidP="00EA60FC">
                  <w:pPr>
                    <w:spacing w:after="0" w:line="240" w:lineRule="auto"/>
                    <w:textAlignment w:val="baseline"/>
                    <w:rPr>
                      <w:rFonts w:asciiTheme="majorHAnsi" w:eastAsia="Times New Roman" w:hAnsiTheme="majorHAnsi" w:cstheme="majorHAnsi"/>
                      <w:b/>
                      <w:bCs/>
                      <w:lang w:val="en-AU" w:eastAsia="en-NZ"/>
                    </w:rPr>
                  </w:pPr>
                  <w:r w:rsidRPr="008A13CE">
                    <w:rPr>
                      <w:rFonts w:asciiTheme="majorHAnsi" w:eastAsia="Times New Roman" w:hAnsiTheme="majorHAnsi" w:cstheme="majorHAnsi"/>
                      <w:b/>
                      <w:bCs/>
                      <w:color w:val="3F5D86"/>
                      <w:lang w:val="en-AU" w:eastAsia="en-NZ"/>
                    </w:rPr>
                    <w:t>Our Kaupapa: </w:t>
                  </w:r>
                  <w:r w:rsidRPr="0039275E">
                    <w:rPr>
                      <w:rFonts w:asciiTheme="majorHAnsi" w:eastAsia="Times New Roman" w:hAnsiTheme="majorHAnsi" w:cstheme="majorHAnsi"/>
                      <w:b/>
                      <w:bCs/>
                      <w:lang w:val="en-AU" w:eastAsia="en-NZ"/>
                    </w:rPr>
                    <w:t xml:space="preserve">- </w:t>
                  </w:r>
                  <w:r w:rsidRPr="0039275E">
                    <w:rPr>
                      <w:rFonts w:asciiTheme="majorHAnsi" w:eastAsia="Times New Roman" w:hAnsiTheme="majorHAnsi" w:cstheme="majorHAnsi"/>
                      <w:i/>
                      <w:iCs/>
                      <w:lang w:val="en-AU" w:eastAsia="en-NZ"/>
                    </w:rPr>
                    <w:t>our values, how we go about all that we do, what is important to us</w:t>
                  </w:r>
                </w:p>
              </w:tc>
              <w:tc>
                <w:tcPr>
                  <w:tcW w:w="7314" w:type="dxa"/>
                  <w:tcBorders>
                    <w:top w:val="outset" w:sz="6" w:space="0" w:color="auto"/>
                    <w:left w:val="outset" w:sz="6" w:space="0" w:color="auto"/>
                    <w:bottom w:val="outset" w:sz="6" w:space="0" w:color="auto"/>
                    <w:right w:val="outset" w:sz="6" w:space="0" w:color="auto"/>
                  </w:tcBorders>
                  <w:shd w:val="clear" w:color="auto" w:fill="auto"/>
                </w:tcPr>
                <w:p w14:paraId="0AB2426D" w14:textId="77777777" w:rsidR="00EA60FC" w:rsidRPr="008A13CE" w:rsidRDefault="00EA60FC" w:rsidP="00EA60FC">
                  <w:pPr>
                    <w:pStyle w:val="paragraph"/>
                    <w:jc w:val="center"/>
                    <w:textAlignment w:val="baseline"/>
                    <w:rPr>
                      <w:rFonts w:asciiTheme="majorHAnsi" w:hAnsiTheme="majorHAnsi" w:cstheme="majorHAnsi"/>
                      <w:b/>
                      <w:color w:val="3F5D86"/>
                      <w:sz w:val="22"/>
                      <w:szCs w:val="22"/>
                    </w:rPr>
                  </w:pPr>
                  <w:r w:rsidRPr="008A13CE">
                    <w:rPr>
                      <w:rStyle w:val="normaltextrun1"/>
                      <w:rFonts w:asciiTheme="majorHAnsi" w:hAnsiTheme="majorHAnsi" w:cstheme="majorHAnsi"/>
                      <w:b/>
                      <w:i/>
                      <w:color w:val="3F5D86"/>
                      <w:sz w:val="22"/>
                      <w:szCs w:val="22"/>
                    </w:rPr>
                    <w:t>Tika and Excellence</w:t>
                  </w:r>
                </w:p>
                <w:p w14:paraId="73AB08EA" w14:textId="77777777" w:rsidR="00EA60FC" w:rsidRPr="0039275E" w:rsidRDefault="00EA60FC" w:rsidP="00EA60FC">
                  <w:pPr>
                    <w:pStyle w:val="paragraph"/>
                    <w:jc w:val="center"/>
                    <w:textAlignment w:val="baseline"/>
                    <w:rPr>
                      <w:rFonts w:asciiTheme="majorHAnsi" w:hAnsiTheme="majorHAnsi" w:cstheme="majorHAnsi"/>
                      <w:sz w:val="22"/>
                      <w:szCs w:val="22"/>
                    </w:rPr>
                  </w:pPr>
                  <w:r w:rsidRPr="0039275E">
                    <w:rPr>
                      <w:rStyle w:val="normaltextrun1"/>
                      <w:rFonts w:asciiTheme="majorHAnsi" w:hAnsiTheme="majorHAnsi" w:cstheme="majorHAnsi"/>
                      <w:sz w:val="22"/>
                      <w:szCs w:val="22"/>
                    </w:rPr>
                    <w:t xml:space="preserve">“Doing what’s right, and just, and doing it </w:t>
                  </w:r>
                  <w:proofErr w:type="gramStart"/>
                  <w:r w:rsidRPr="0039275E">
                    <w:rPr>
                      <w:rStyle w:val="normaltextrun1"/>
                      <w:rFonts w:asciiTheme="majorHAnsi" w:hAnsiTheme="majorHAnsi" w:cstheme="majorHAnsi"/>
                      <w:sz w:val="22"/>
                      <w:szCs w:val="22"/>
                    </w:rPr>
                    <w:t>well”</w:t>
                  </w:r>
                  <w:proofErr w:type="gramEnd"/>
                </w:p>
                <w:p w14:paraId="0381F77E" w14:textId="77777777" w:rsidR="00EA60FC" w:rsidRPr="0039275E" w:rsidRDefault="00EA60FC" w:rsidP="00EA60FC">
                  <w:pPr>
                    <w:pStyle w:val="paragraph"/>
                    <w:jc w:val="center"/>
                    <w:textAlignment w:val="baseline"/>
                    <w:rPr>
                      <w:rFonts w:asciiTheme="majorHAnsi" w:hAnsiTheme="majorHAnsi" w:cstheme="majorHAnsi"/>
                      <w:b/>
                      <w:i/>
                      <w:sz w:val="22"/>
                      <w:szCs w:val="22"/>
                    </w:rPr>
                  </w:pPr>
                  <w:r w:rsidRPr="0039275E">
                    <w:rPr>
                      <w:rStyle w:val="normaltextrun1"/>
                      <w:rFonts w:asciiTheme="majorHAnsi" w:hAnsiTheme="majorHAnsi" w:cstheme="majorHAnsi"/>
                      <w:sz w:val="22"/>
                      <w:szCs w:val="22"/>
                    </w:rPr>
                    <w:t xml:space="preserve"> </w:t>
                  </w:r>
                  <w:r w:rsidRPr="008A13CE">
                    <w:rPr>
                      <w:rStyle w:val="normaltextrun1"/>
                      <w:rFonts w:asciiTheme="majorHAnsi" w:hAnsiTheme="majorHAnsi" w:cstheme="majorHAnsi"/>
                      <w:b/>
                      <w:i/>
                      <w:color w:val="3F5D86"/>
                      <w:sz w:val="22"/>
                      <w:szCs w:val="22"/>
                    </w:rPr>
                    <w:t>Mauri and Dignity Enhancing</w:t>
                  </w:r>
                </w:p>
                <w:p w14:paraId="2C004144" w14:textId="77777777" w:rsidR="00EA60FC" w:rsidRPr="0039275E" w:rsidRDefault="00EA60FC" w:rsidP="00EA60FC">
                  <w:pPr>
                    <w:pStyle w:val="paragraph"/>
                    <w:jc w:val="center"/>
                    <w:textAlignment w:val="baseline"/>
                    <w:rPr>
                      <w:rFonts w:asciiTheme="majorHAnsi" w:hAnsiTheme="majorHAnsi" w:cstheme="majorHAnsi"/>
                      <w:sz w:val="22"/>
                      <w:szCs w:val="22"/>
                    </w:rPr>
                  </w:pPr>
                  <w:r w:rsidRPr="0039275E">
                    <w:rPr>
                      <w:rStyle w:val="normaltextrun1"/>
                      <w:rFonts w:asciiTheme="majorHAnsi" w:hAnsiTheme="majorHAnsi" w:cstheme="majorHAnsi"/>
                      <w:sz w:val="22"/>
                      <w:szCs w:val="22"/>
                    </w:rPr>
                    <w:t xml:space="preserve">“Actively holding hope and vision for the future, everyone is valued and </w:t>
                  </w:r>
                  <w:proofErr w:type="gramStart"/>
                  <w:r w:rsidRPr="0039275E">
                    <w:rPr>
                      <w:rStyle w:val="normaltextrun1"/>
                      <w:rFonts w:asciiTheme="majorHAnsi" w:hAnsiTheme="majorHAnsi" w:cstheme="majorHAnsi"/>
                      <w:sz w:val="22"/>
                      <w:szCs w:val="22"/>
                    </w:rPr>
                    <w:t>valuable”</w:t>
                  </w:r>
                  <w:proofErr w:type="gramEnd"/>
                </w:p>
                <w:p w14:paraId="20D492CA" w14:textId="77777777" w:rsidR="00EA60FC" w:rsidRPr="008A13CE" w:rsidRDefault="00EA60FC" w:rsidP="00EA60FC">
                  <w:pPr>
                    <w:pStyle w:val="paragraph"/>
                    <w:jc w:val="center"/>
                    <w:textAlignment w:val="baseline"/>
                    <w:rPr>
                      <w:rFonts w:asciiTheme="majorHAnsi" w:hAnsiTheme="majorHAnsi" w:cstheme="majorHAnsi"/>
                      <w:b/>
                      <w:color w:val="3F5D86"/>
                      <w:sz w:val="22"/>
                      <w:szCs w:val="22"/>
                    </w:rPr>
                  </w:pPr>
                  <w:r w:rsidRPr="008A13CE">
                    <w:rPr>
                      <w:rStyle w:val="normaltextrun1"/>
                      <w:rFonts w:asciiTheme="majorHAnsi" w:hAnsiTheme="majorHAnsi" w:cstheme="majorHAnsi"/>
                      <w:b/>
                      <w:i/>
                      <w:color w:val="3F5D86"/>
                      <w:sz w:val="22"/>
                      <w:szCs w:val="22"/>
                    </w:rPr>
                    <w:t xml:space="preserve">Kia </w:t>
                  </w:r>
                  <w:r w:rsidRPr="008A13CE">
                    <w:rPr>
                      <w:rStyle w:val="spellingerror"/>
                      <w:rFonts w:asciiTheme="majorHAnsi" w:hAnsiTheme="majorHAnsi" w:cstheme="majorHAnsi"/>
                      <w:b/>
                      <w:i/>
                      <w:color w:val="3F5D86"/>
                      <w:sz w:val="22"/>
                      <w:szCs w:val="22"/>
                    </w:rPr>
                    <w:t>tina</w:t>
                  </w:r>
                  <w:r w:rsidRPr="008A13CE">
                    <w:rPr>
                      <w:rStyle w:val="normaltextrun1"/>
                      <w:rFonts w:asciiTheme="majorHAnsi" w:hAnsiTheme="majorHAnsi" w:cstheme="majorHAnsi"/>
                      <w:b/>
                      <w:i/>
                      <w:color w:val="3F5D86"/>
                      <w:sz w:val="22"/>
                      <w:szCs w:val="22"/>
                    </w:rPr>
                    <w:t xml:space="preserve"> and Adventure</w:t>
                  </w:r>
                </w:p>
                <w:p w14:paraId="161014FE" w14:textId="77777777" w:rsidR="00EA60FC" w:rsidRPr="0039275E" w:rsidRDefault="00EA60FC" w:rsidP="00EA60FC">
                  <w:pPr>
                    <w:pStyle w:val="paragraph"/>
                    <w:jc w:val="center"/>
                    <w:textAlignment w:val="baseline"/>
                    <w:rPr>
                      <w:rFonts w:asciiTheme="majorHAnsi" w:hAnsiTheme="majorHAnsi" w:cstheme="majorHAnsi"/>
                      <w:sz w:val="22"/>
                      <w:szCs w:val="22"/>
                    </w:rPr>
                  </w:pPr>
                  <w:r w:rsidRPr="0039275E">
                    <w:rPr>
                      <w:rStyle w:val="normaltextrun1"/>
                      <w:rFonts w:asciiTheme="majorHAnsi" w:hAnsiTheme="majorHAnsi" w:cstheme="majorHAnsi"/>
                      <w:sz w:val="22"/>
                      <w:szCs w:val="22"/>
                    </w:rPr>
                    <w:t xml:space="preserve">“Having big dreams and going for </w:t>
                  </w:r>
                  <w:proofErr w:type="gramStart"/>
                  <w:r w:rsidRPr="0039275E">
                    <w:rPr>
                      <w:rStyle w:val="normaltextrun1"/>
                      <w:rFonts w:asciiTheme="majorHAnsi" w:hAnsiTheme="majorHAnsi" w:cstheme="majorHAnsi"/>
                      <w:sz w:val="22"/>
                      <w:szCs w:val="22"/>
                    </w:rPr>
                    <w:t>them”</w:t>
                  </w:r>
                  <w:proofErr w:type="gramEnd"/>
                </w:p>
                <w:p w14:paraId="0202244D" w14:textId="77777777" w:rsidR="00EA60FC" w:rsidRPr="008A13CE" w:rsidRDefault="00EA60FC" w:rsidP="00EA60FC">
                  <w:pPr>
                    <w:pStyle w:val="paragraph"/>
                    <w:jc w:val="center"/>
                    <w:textAlignment w:val="baseline"/>
                    <w:rPr>
                      <w:rFonts w:asciiTheme="majorHAnsi" w:hAnsiTheme="majorHAnsi" w:cstheme="majorHAnsi"/>
                      <w:b/>
                      <w:i/>
                      <w:color w:val="3F5D86"/>
                      <w:sz w:val="22"/>
                      <w:szCs w:val="22"/>
                    </w:rPr>
                  </w:pPr>
                  <w:r w:rsidRPr="008A13CE">
                    <w:rPr>
                      <w:rStyle w:val="normaltextrun1"/>
                      <w:rFonts w:asciiTheme="majorHAnsi" w:hAnsiTheme="majorHAnsi" w:cstheme="majorHAnsi"/>
                      <w:b/>
                      <w:i/>
                      <w:color w:val="3F5D86"/>
                      <w:sz w:val="22"/>
                      <w:szCs w:val="22"/>
                    </w:rPr>
                    <w:t>Kotahitanga and Relationship</w:t>
                  </w:r>
                </w:p>
                <w:p w14:paraId="27375127" w14:textId="77777777" w:rsidR="00EA60FC" w:rsidRPr="0039275E" w:rsidRDefault="00EA60FC" w:rsidP="00EA60FC">
                  <w:pPr>
                    <w:pStyle w:val="ListParagraph"/>
                    <w:spacing w:after="0" w:line="240" w:lineRule="auto"/>
                    <w:jc w:val="center"/>
                    <w:rPr>
                      <w:rFonts w:asciiTheme="majorHAnsi" w:eastAsia="Times New Roman" w:hAnsiTheme="majorHAnsi" w:cstheme="majorHAnsi"/>
                      <w:lang w:eastAsia="en-NZ"/>
                    </w:rPr>
                  </w:pPr>
                  <w:r w:rsidRPr="0039275E">
                    <w:rPr>
                      <w:rStyle w:val="normaltextrun1"/>
                      <w:rFonts w:asciiTheme="majorHAnsi" w:hAnsiTheme="majorHAnsi" w:cstheme="majorHAnsi"/>
                    </w:rPr>
                    <w:t>“Journeying together, doing it with heart”</w:t>
                  </w:r>
                </w:p>
              </w:tc>
            </w:tr>
          </w:tbl>
          <w:p w14:paraId="75523E58" w14:textId="77777777" w:rsidR="00842E2F" w:rsidRPr="0039275E" w:rsidRDefault="00842E2F" w:rsidP="00842E2F">
            <w:pPr>
              <w:spacing w:after="0" w:line="240" w:lineRule="auto"/>
              <w:jc w:val="both"/>
              <w:textAlignment w:val="baseline"/>
              <w:rPr>
                <w:rFonts w:asciiTheme="majorHAnsi" w:eastAsia="Times New Roman" w:hAnsiTheme="majorHAnsi" w:cstheme="majorHAnsi"/>
                <w:lang w:eastAsia="en-NZ"/>
              </w:rPr>
            </w:pPr>
          </w:p>
        </w:tc>
      </w:tr>
      <w:tr w:rsidR="00842E2F" w:rsidRPr="00842E2F" w14:paraId="5A6DC333" w14:textId="77777777" w:rsidTr="7D04EA51">
        <w:tc>
          <w:tcPr>
            <w:tcW w:w="2977" w:type="dxa"/>
            <w:tcBorders>
              <w:top w:val="nil"/>
              <w:left w:val="nil"/>
              <w:bottom w:val="single" w:sz="4" w:space="0" w:color="auto"/>
              <w:right w:val="nil"/>
            </w:tcBorders>
            <w:shd w:val="clear" w:color="auto" w:fill="auto"/>
          </w:tcPr>
          <w:p w14:paraId="3E6CAF35" w14:textId="77777777" w:rsidR="00842E2F" w:rsidRPr="00842E2F" w:rsidRDefault="00842E2F" w:rsidP="00842E2F">
            <w:pPr>
              <w:spacing w:after="0" w:line="240" w:lineRule="auto"/>
              <w:textAlignment w:val="baseline"/>
              <w:rPr>
                <w:rFonts w:ascii="Calibri Light" w:eastAsia="Times New Roman" w:hAnsi="Calibri Light" w:cs="Calibri Light"/>
                <w:b/>
                <w:bCs/>
                <w:sz w:val="24"/>
                <w:szCs w:val="24"/>
                <w:lang w:val="en-AU" w:eastAsia="en-NZ"/>
              </w:rPr>
            </w:pPr>
          </w:p>
        </w:tc>
        <w:tc>
          <w:tcPr>
            <w:tcW w:w="7276" w:type="dxa"/>
            <w:tcBorders>
              <w:top w:val="nil"/>
              <w:left w:val="nil"/>
              <w:bottom w:val="single" w:sz="4" w:space="0" w:color="auto"/>
              <w:right w:val="nil"/>
            </w:tcBorders>
            <w:shd w:val="clear" w:color="auto" w:fill="auto"/>
            <w:vAlign w:val="center"/>
          </w:tcPr>
          <w:p w14:paraId="6A8A65BC" w14:textId="77777777" w:rsidR="00842E2F" w:rsidRPr="00842E2F" w:rsidRDefault="00842E2F" w:rsidP="00842E2F">
            <w:pPr>
              <w:spacing w:after="0" w:line="240" w:lineRule="auto"/>
              <w:rPr>
                <w:rFonts w:ascii="Calibri Light" w:eastAsia="Times New Roman" w:hAnsi="Calibri Light" w:cs="Calibri Light"/>
                <w:sz w:val="24"/>
                <w:szCs w:val="24"/>
                <w:lang w:eastAsia="en-NZ"/>
              </w:rPr>
            </w:pPr>
          </w:p>
        </w:tc>
      </w:tr>
      <w:tr w:rsidR="00842E2F" w:rsidRPr="00842E2F" w14:paraId="0293C6C1" w14:textId="77777777" w:rsidTr="7D04EA51">
        <w:tc>
          <w:tcPr>
            <w:tcW w:w="10253" w:type="dxa"/>
            <w:gridSpan w:val="2"/>
            <w:tcBorders>
              <w:top w:val="single" w:sz="4" w:space="0" w:color="auto"/>
              <w:left w:val="single" w:sz="6" w:space="0" w:color="auto"/>
              <w:bottom w:val="single" w:sz="6" w:space="0" w:color="auto"/>
              <w:right w:val="single" w:sz="6" w:space="0" w:color="auto"/>
            </w:tcBorders>
            <w:shd w:val="clear" w:color="auto" w:fill="3F5D86"/>
            <w:hideMark/>
          </w:tcPr>
          <w:p w14:paraId="3FE65691" w14:textId="77777777" w:rsidR="00842E2F" w:rsidRPr="005D2B2F" w:rsidRDefault="00842E2F" w:rsidP="00842E2F">
            <w:pPr>
              <w:spacing w:after="0" w:line="240" w:lineRule="auto"/>
              <w:jc w:val="both"/>
              <w:textAlignment w:val="baseline"/>
              <w:rPr>
                <w:rFonts w:ascii="Garamond" w:eastAsia="Times New Roman" w:hAnsi="Garamond" w:cs="Calibri Light"/>
                <w:sz w:val="28"/>
                <w:szCs w:val="28"/>
                <w:lang w:eastAsia="en-NZ"/>
              </w:rPr>
            </w:pPr>
            <w:r w:rsidRPr="00F54B56">
              <w:rPr>
                <w:rFonts w:ascii="Garamond" w:eastAsia="Times New Roman" w:hAnsi="Garamond" w:cs="Calibri Light"/>
                <w:b/>
                <w:bCs/>
                <w:color w:val="FFFFFF" w:themeColor="background1"/>
                <w:sz w:val="28"/>
                <w:szCs w:val="28"/>
                <w:lang w:val="en-AU" w:eastAsia="en-NZ"/>
              </w:rPr>
              <w:t>Position Purpose</w:t>
            </w:r>
            <w:r w:rsidRPr="00F54B56">
              <w:rPr>
                <w:rFonts w:ascii="Garamond" w:eastAsia="Times New Roman" w:hAnsi="Garamond" w:cs="Calibri Light"/>
                <w:color w:val="FFFFFF" w:themeColor="background1"/>
                <w:sz w:val="28"/>
                <w:szCs w:val="28"/>
                <w:lang w:eastAsia="en-NZ"/>
              </w:rPr>
              <w:t> </w:t>
            </w:r>
          </w:p>
        </w:tc>
      </w:tr>
      <w:tr w:rsidR="00842E2F" w:rsidRPr="00842E2F" w14:paraId="13B1B97D" w14:textId="77777777" w:rsidTr="7D04EA51">
        <w:tc>
          <w:tcPr>
            <w:tcW w:w="10253" w:type="dxa"/>
            <w:gridSpan w:val="2"/>
            <w:tcBorders>
              <w:top w:val="outset" w:sz="6" w:space="0" w:color="auto"/>
              <w:left w:val="single" w:sz="6" w:space="0" w:color="auto"/>
              <w:bottom w:val="single" w:sz="6" w:space="0" w:color="auto"/>
              <w:right w:val="single" w:sz="6" w:space="0" w:color="auto"/>
            </w:tcBorders>
            <w:shd w:val="clear" w:color="auto" w:fill="auto"/>
          </w:tcPr>
          <w:p w14:paraId="09D92230" w14:textId="77777777" w:rsidR="00F11804" w:rsidRPr="00AE21A9" w:rsidRDefault="00F11804" w:rsidP="00AE21A9">
            <w:pPr>
              <w:rPr>
                <w:rFonts w:ascii="Calibri Light" w:eastAsia="Calibri Light" w:hAnsi="Calibri Light" w:cs="Calibri Light"/>
              </w:rPr>
            </w:pPr>
            <w:r w:rsidRPr="00AE21A9">
              <w:rPr>
                <w:rFonts w:ascii="Calibri Light" w:eastAsia="Calibri Light" w:hAnsi="Calibri Light" w:cs="Calibri Light"/>
              </w:rPr>
              <w:t xml:space="preserve">The role involves working alongside ADL’s clinical staff to enhance the psychological wellbeing of young people aged 12 to 24 years.  The role will be hands on and focused </w:t>
            </w:r>
            <w:proofErr w:type="gramStart"/>
            <w:r w:rsidRPr="00AE21A9">
              <w:rPr>
                <w:rFonts w:ascii="Calibri Light" w:eastAsia="Calibri Light" w:hAnsi="Calibri Light" w:cs="Calibri Light"/>
              </w:rPr>
              <w:t>around</w:t>
            </w:r>
            <w:proofErr w:type="gramEnd"/>
            <w:r w:rsidRPr="00AE21A9">
              <w:rPr>
                <w:rFonts w:ascii="Calibri Light" w:eastAsia="Calibri Light" w:hAnsi="Calibri Light" w:cs="Calibri Light"/>
              </w:rPr>
              <w:t xml:space="preserve"> the following:</w:t>
            </w:r>
          </w:p>
          <w:p w14:paraId="6A0135FF" w14:textId="3FE56244" w:rsidR="00F11804" w:rsidRPr="00AE21A9" w:rsidRDefault="00F11804" w:rsidP="00AE21A9">
            <w:pPr>
              <w:pStyle w:val="ListParagraph"/>
              <w:numPr>
                <w:ilvl w:val="1"/>
                <w:numId w:val="21"/>
              </w:numPr>
              <w:spacing w:after="0"/>
              <w:rPr>
                <w:rFonts w:ascii="Calibri Light" w:eastAsia="Calibri Light" w:hAnsi="Calibri Light" w:cs="Calibri Light"/>
              </w:rPr>
            </w:pPr>
            <w:r w:rsidRPr="00AE21A9">
              <w:rPr>
                <w:rFonts w:ascii="Calibri Light" w:eastAsia="Calibri Light" w:hAnsi="Calibri Light" w:cs="Calibri Light"/>
              </w:rPr>
              <w:t xml:space="preserve">Supporting young people and whānau waiting for the Thrive </w:t>
            </w:r>
            <w:proofErr w:type="spellStart"/>
            <w:r w:rsidRPr="00AE21A9">
              <w:rPr>
                <w:rFonts w:ascii="Calibri Light" w:eastAsia="Calibri Light" w:hAnsi="Calibri Light" w:cs="Calibri Light"/>
              </w:rPr>
              <w:t>Te</w:t>
            </w:r>
            <w:proofErr w:type="spellEnd"/>
            <w:r w:rsidRPr="00AE21A9">
              <w:rPr>
                <w:rFonts w:ascii="Calibri Light" w:eastAsia="Calibri Light" w:hAnsi="Calibri Light" w:cs="Calibri Light"/>
              </w:rPr>
              <w:t xml:space="preserve"> Pae Ora Service or transitioning into other internal or external services.  </w:t>
            </w:r>
          </w:p>
          <w:p w14:paraId="4B815812" w14:textId="5E09BA23" w:rsidR="00F11804" w:rsidRPr="00AE21A9" w:rsidRDefault="00F11804" w:rsidP="00AE21A9">
            <w:pPr>
              <w:pStyle w:val="ListParagraph"/>
              <w:numPr>
                <w:ilvl w:val="1"/>
                <w:numId w:val="21"/>
              </w:numPr>
              <w:spacing w:after="0"/>
              <w:rPr>
                <w:rFonts w:ascii="Calibri Light" w:eastAsia="Calibri Light" w:hAnsi="Calibri Light" w:cs="Calibri Light"/>
              </w:rPr>
            </w:pPr>
            <w:r w:rsidRPr="00AE21A9">
              <w:rPr>
                <w:rFonts w:ascii="Calibri Light" w:eastAsia="Calibri Light" w:hAnsi="Calibri Light" w:cs="Calibri Light"/>
              </w:rPr>
              <w:lastRenderedPageBreak/>
              <w:t xml:space="preserve">Directly supporting young people with mild needs and their whānau </w:t>
            </w:r>
          </w:p>
          <w:p w14:paraId="3C1C7B9D" w14:textId="02457469" w:rsidR="00F11804" w:rsidRPr="00AE21A9" w:rsidRDefault="00F11804" w:rsidP="00AE21A9">
            <w:pPr>
              <w:pStyle w:val="ListParagraph"/>
              <w:numPr>
                <w:ilvl w:val="1"/>
                <w:numId w:val="21"/>
              </w:numPr>
              <w:spacing w:after="0"/>
              <w:rPr>
                <w:rFonts w:ascii="Calibri Light" w:eastAsia="Calibri Light" w:hAnsi="Calibri Light" w:cs="Calibri Light"/>
              </w:rPr>
            </w:pPr>
            <w:r w:rsidRPr="00AE21A9">
              <w:rPr>
                <w:rFonts w:ascii="Calibri Light" w:eastAsia="Calibri Light" w:hAnsi="Calibri Light" w:cs="Calibri Light"/>
              </w:rPr>
              <w:t>Providing follow-up tele-health support for young people and whānau with mild needs</w:t>
            </w:r>
          </w:p>
          <w:p w14:paraId="126EF0EA" w14:textId="77777777" w:rsidR="00AE21A9" w:rsidRDefault="00F11804" w:rsidP="00AE21A9">
            <w:pPr>
              <w:pStyle w:val="ListParagraph"/>
              <w:numPr>
                <w:ilvl w:val="1"/>
                <w:numId w:val="21"/>
              </w:numPr>
              <w:spacing w:after="0"/>
              <w:rPr>
                <w:rFonts w:ascii="Calibri Light" w:eastAsia="Calibri Light" w:hAnsi="Calibri Light" w:cs="Calibri Light"/>
              </w:rPr>
            </w:pPr>
            <w:r w:rsidRPr="00AE21A9">
              <w:rPr>
                <w:rFonts w:ascii="Calibri Light" w:eastAsia="Calibri Light" w:hAnsi="Calibri Light" w:cs="Calibri Light"/>
              </w:rPr>
              <w:t>Working alongside clinicians with young people with moderate needs and their whānau</w:t>
            </w:r>
          </w:p>
          <w:p w14:paraId="2E8732B9" w14:textId="24A6148B" w:rsidR="00AE21A9" w:rsidRPr="00AE21A9" w:rsidRDefault="00AE21A9" w:rsidP="00AE21A9">
            <w:pPr>
              <w:pStyle w:val="ListParagraph"/>
              <w:numPr>
                <w:ilvl w:val="1"/>
                <w:numId w:val="21"/>
              </w:numPr>
              <w:spacing w:after="0"/>
              <w:rPr>
                <w:rFonts w:ascii="Calibri Light" w:eastAsia="Calibri Light" w:hAnsi="Calibri Light" w:cs="Calibri Light"/>
              </w:rPr>
            </w:pPr>
            <w:r w:rsidRPr="00AE21A9">
              <w:rPr>
                <w:rFonts w:asciiTheme="majorHAnsi" w:hAnsiTheme="majorHAnsi" w:cstheme="majorHAnsi"/>
                <w:color w:val="000000" w:themeColor="text1"/>
              </w:rPr>
              <w:t>Helping to navigate young people and their whanau to a wide range of pro social and wellbeing supports.</w:t>
            </w:r>
          </w:p>
        </w:tc>
      </w:tr>
      <w:tr w:rsidR="00842E2F" w:rsidRPr="00842E2F" w14:paraId="18926B35" w14:textId="77777777" w:rsidTr="7D04EA51">
        <w:tc>
          <w:tcPr>
            <w:tcW w:w="2977" w:type="dxa"/>
            <w:tcBorders>
              <w:top w:val="outset" w:sz="6" w:space="0" w:color="auto"/>
              <w:left w:val="single" w:sz="6" w:space="0" w:color="auto"/>
              <w:bottom w:val="outset" w:sz="6" w:space="0" w:color="auto"/>
              <w:right w:val="single" w:sz="6" w:space="0" w:color="auto"/>
            </w:tcBorders>
            <w:shd w:val="clear" w:color="auto" w:fill="auto"/>
          </w:tcPr>
          <w:p w14:paraId="2425BD2D" w14:textId="77777777" w:rsidR="00842E2F" w:rsidRPr="00E8500E" w:rsidRDefault="00842E2F" w:rsidP="00842E2F">
            <w:pPr>
              <w:spacing w:after="0" w:line="240" w:lineRule="auto"/>
              <w:ind w:left="113" w:right="113"/>
              <w:jc w:val="both"/>
              <w:textAlignment w:val="baseline"/>
              <w:rPr>
                <w:rFonts w:ascii="Calibri Light" w:eastAsia="Times New Roman" w:hAnsi="Calibri Light" w:cs="Calibri Light"/>
                <w:color w:val="3F5D86"/>
                <w:sz w:val="24"/>
                <w:szCs w:val="24"/>
                <w:lang w:eastAsia="en-NZ"/>
              </w:rPr>
            </w:pPr>
            <w:r w:rsidRPr="00E8500E">
              <w:rPr>
                <w:rFonts w:ascii="Calibri Light" w:eastAsia="Times New Roman" w:hAnsi="Calibri Light" w:cs="Calibri Light"/>
                <w:b/>
                <w:bCs/>
                <w:color w:val="3F5D86"/>
                <w:sz w:val="24"/>
                <w:szCs w:val="24"/>
                <w:lang w:val="en-AU" w:eastAsia="en-NZ"/>
              </w:rPr>
              <w:lastRenderedPageBreak/>
              <w:t>Reports to: </w:t>
            </w:r>
          </w:p>
        </w:tc>
        <w:tc>
          <w:tcPr>
            <w:tcW w:w="7276" w:type="dxa"/>
            <w:tcBorders>
              <w:top w:val="outset" w:sz="6" w:space="0" w:color="auto"/>
              <w:left w:val="single" w:sz="6" w:space="0" w:color="auto"/>
              <w:bottom w:val="outset" w:sz="6" w:space="0" w:color="auto"/>
              <w:right w:val="single" w:sz="6" w:space="0" w:color="auto"/>
            </w:tcBorders>
            <w:shd w:val="clear" w:color="auto" w:fill="auto"/>
            <w:vAlign w:val="center"/>
          </w:tcPr>
          <w:p w14:paraId="56D7317D" w14:textId="7C69B426" w:rsidR="00842E2F" w:rsidRPr="0001175B" w:rsidRDefault="002723B0" w:rsidP="00842E2F">
            <w:pPr>
              <w:spacing w:after="0" w:line="240" w:lineRule="auto"/>
              <w:ind w:left="113" w:right="113"/>
              <w:jc w:val="both"/>
              <w:textAlignment w:val="baseline"/>
              <w:rPr>
                <w:rFonts w:ascii="Calibri Light" w:eastAsia="Times New Roman" w:hAnsi="Calibri Light" w:cs="Times New Roman"/>
                <w:lang w:eastAsia="en-NZ"/>
              </w:rPr>
            </w:pPr>
            <w:r>
              <w:rPr>
                <w:rFonts w:ascii="Calibri Light" w:eastAsia="Times New Roman" w:hAnsi="Calibri Light" w:cs="Times New Roman"/>
                <w:lang w:eastAsia="en-NZ"/>
              </w:rPr>
              <w:t>Service Leader</w:t>
            </w:r>
          </w:p>
        </w:tc>
      </w:tr>
      <w:tr w:rsidR="00842E2F" w:rsidRPr="00842E2F" w14:paraId="29CDCC07" w14:textId="77777777" w:rsidTr="7D04EA51">
        <w:tc>
          <w:tcPr>
            <w:tcW w:w="2977" w:type="dxa"/>
            <w:tcBorders>
              <w:top w:val="outset" w:sz="6" w:space="0" w:color="auto"/>
              <w:left w:val="single" w:sz="6" w:space="0" w:color="auto"/>
              <w:bottom w:val="single" w:sz="4" w:space="0" w:color="auto"/>
              <w:right w:val="single" w:sz="6" w:space="0" w:color="auto"/>
            </w:tcBorders>
            <w:shd w:val="clear" w:color="auto" w:fill="auto"/>
          </w:tcPr>
          <w:p w14:paraId="44278381" w14:textId="77777777" w:rsidR="00842E2F" w:rsidRPr="00E8500E" w:rsidRDefault="00842E2F" w:rsidP="00842E2F">
            <w:pPr>
              <w:spacing w:after="0" w:line="240" w:lineRule="auto"/>
              <w:ind w:left="113" w:right="113"/>
              <w:jc w:val="both"/>
              <w:textAlignment w:val="baseline"/>
              <w:rPr>
                <w:rFonts w:ascii="Calibri Light" w:eastAsia="Times New Roman" w:hAnsi="Calibri Light" w:cs="Calibri Light"/>
                <w:color w:val="3F5D86"/>
                <w:sz w:val="24"/>
                <w:szCs w:val="24"/>
                <w:lang w:eastAsia="en-NZ"/>
              </w:rPr>
            </w:pPr>
            <w:r w:rsidRPr="00E8500E">
              <w:rPr>
                <w:rFonts w:ascii="Calibri Light" w:eastAsia="Times New Roman" w:hAnsi="Calibri Light" w:cs="Calibri Light"/>
                <w:b/>
                <w:bCs/>
                <w:color w:val="3F5D86"/>
                <w:sz w:val="24"/>
                <w:szCs w:val="24"/>
                <w:lang w:val="en-AU" w:eastAsia="en-NZ"/>
              </w:rPr>
              <w:t>Direct Reports:</w:t>
            </w:r>
          </w:p>
        </w:tc>
        <w:tc>
          <w:tcPr>
            <w:tcW w:w="7276" w:type="dxa"/>
            <w:tcBorders>
              <w:top w:val="outset" w:sz="6" w:space="0" w:color="auto"/>
              <w:left w:val="single" w:sz="6" w:space="0" w:color="auto"/>
              <w:bottom w:val="single" w:sz="4" w:space="0" w:color="auto"/>
              <w:right w:val="single" w:sz="6" w:space="0" w:color="auto"/>
            </w:tcBorders>
            <w:shd w:val="clear" w:color="auto" w:fill="auto"/>
            <w:vAlign w:val="center"/>
          </w:tcPr>
          <w:p w14:paraId="3AECCEFE" w14:textId="77777777" w:rsidR="00842E2F" w:rsidRPr="0001175B" w:rsidRDefault="00842E2F" w:rsidP="00842E2F">
            <w:pPr>
              <w:spacing w:after="0" w:line="240" w:lineRule="auto"/>
              <w:ind w:left="113" w:right="113"/>
              <w:jc w:val="both"/>
              <w:textAlignment w:val="baseline"/>
              <w:rPr>
                <w:rFonts w:ascii="Calibri Light" w:eastAsia="Times New Roman" w:hAnsi="Calibri Light" w:cs="Calibri Light"/>
                <w:lang w:eastAsia="en-NZ"/>
              </w:rPr>
            </w:pPr>
            <w:r w:rsidRPr="0001175B">
              <w:rPr>
                <w:rFonts w:ascii="Calibri Light" w:eastAsia="Times New Roman" w:hAnsi="Calibri Light" w:cs="Calibri Light"/>
                <w:lang w:eastAsia="en-NZ"/>
              </w:rPr>
              <w:t>N/A</w:t>
            </w:r>
          </w:p>
        </w:tc>
      </w:tr>
    </w:tbl>
    <w:p w14:paraId="24B1049C" w14:textId="77777777" w:rsidR="0045166D" w:rsidRDefault="0045166D" w:rsidP="0045166D">
      <w:pPr>
        <w:spacing w:after="0"/>
      </w:pPr>
    </w:p>
    <w:tbl>
      <w:tblPr>
        <w:tblW w:w="1025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7276"/>
      </w:tblGrid>
      <w:tr w:rsidR="00842E2F" w:rsidRPr="00842E2F" w14:paraId="122889DA" w14:textId="77777777" w:rsidTr="0045166D">
        <w:trPr>
          <w:trHeight w:val="285"/>
        </w:trPr>
        <w:tc>
          <w:tcPr>
            <w:tcW w:w="10253" w:type="dxa"/>
            <w:gridSpan w:val="2"/>
            <w:tcBorders>
              <w:top w:val="single" w:sz="4" w:space="0" w:color="auto"/>
              <w:left w:val="single" w:sz="6" w:space="0" w:color="auto"/>
              <w:bottom w:val="single" w:sz="6" w:space="0" w:color="auto"/>
              <w:right w:val="single" w:sz="6" w:space="0" w:color="auto"/>
            </w:tcBorders>
            <w:shd w:val="clear" w:color="auto" w:fill="3F5D86"/>
            <w:hideMark/>
          </w:tcPr>
          <w:p w14:paraId="719F951E" w14:textId="77777777" w:rsidR="00842E2F" w:rsidRPr="008A13CE" w:rsidRDefault="00842E2F" w:rsidP="00842E2F">
            <w:pPr>
              <w:spacing w:after="0" w:line="240" w:lineRule="auto"/>
              <w:jc w:val="both"/>
              <w:textAlignment w:val="baseline"/>
              <w:rPr>
                <w:rFonts w:ascii="Garamond" w:eastAsia="Times New Roman" w:hAnsi="Garamond" w:cs="Calibri Light"/>
                <w:sz w:val="28"/>
                <w:szCs w:val="28"/>
                <w:lang w:eastAsia="en-NZ"/>
              </w:rPr>
            </w:pPr>
            <w:r w:rsidRPr="00F54B56">
              <w:rPr>
                <w:rFonts w:ascii="Garamond" w:eastAsia="Times New Roman" w:hAnsi="Garamond" w:cs="Calibri Light"/>
                <w:b/>
                <w:bCs/>
                <w:color w:val="FFFFFF" w:themeColor="background1"/>
                <w:sz w:val="28"/>
                <w:szCs w:val="28"/>
                <w:lang w:val="en-AU" w:eastAsia="en-NZ"/>
              </w:rPr>
              <w:t>Position Responsibilities</w:t>
            </w:r>
          </w:p>
        </w:tc>
      </w:tr>
      <w:tr w:rsidR="00842E2F" w:rsidRPr="00842E2F" w14:paraId="22283DBE" w14:textId="77777777" w:rsidTr="0045166D">
        <w:trPr>
          <w:trHeight w:val="1617"/>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38BF6478" w14:textId="77777777" w:rsidR="00432BFD" w:rsidRPr="00432BFD" w:rsidRDefault="00432BFD" w:rsidP="00432BFD">
            <w:pPr>
              <w:spacing w:line="240" w:lineRule="auto"/>
              <w:rPr>
                <w:rFonts w:ascii="Calibri Light" w:eastAsia="Times New Roman" w:hAnsi="Calibri Light" w:cs="Times New Roman"/>
                <w:b/>
                <w:bCs/>
                <w:color w:val="3F5D86"/>
                <w:sz w:val="24"/>
                <w:szCs w:val="24"/>
                <w:lang w:eastAsia="en-NZ"/>
              </w:rPr>
            </w:pPr>
            <w:r w:rsidRPr="00432BFD">
              <w:rPr>
                <w:rFonts w:ascii="Calibri Light" w:eastAsia="Times New Roman" w:hAnsi="Calibri Light" w:cs="Times New Roman"/>
                <w:b/>
                <w:bCs/>
                <w:color w:val="3F5D86"/>
                <w:sz w:val="24"/>
                <w:szCs w:val="24"/>
                <w:lang w:eastAsia="en-NZ"/>
              </w:rPr>
              <w:t xml:space="preserve">Directly supporting young people with mild needs and their whānau </w:t>
            </w:r>
          </w:p>
          <w:p w14:paraId="383D1DAD" w14:textId="4C3D7A85" w:rsidR="00842E2F" w:rsidRPr="00E8500E" w:rsidRDefault="00842E2F" w:rsidP="00894709">
            <w:pPr>
              <w:spacing w:line="240" w:lineRule="auto"/>
              <w:rPr>
                <w:rFonts w:ascii="Calibri Light" w:eastAsia="Times New Roman" w:hAnsi="Calibri Light" w:cs="Times New Roman"/>
                <w:b/>
                <w:bCs/>
                <w:color w:val="3F5D86"/>
                <w:sz w:val="24"/>
                <w:szCs w:val="24"/>
                <w:lang w:val="en-AU" w:eastAsia="en-NZ"/>
              </w:rPr>
            </w:pP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3D545C68" w14:textId="77777777" w:rsidR="00071E82" w:rsidRPr="00071E82" w:rsidRDefault="00071E82" w:rsidP="00071E82">
            <w:pPr>
              <w:autoSpaceDE w:val="0"/>
              <w:autoSpaceDN w:val="0"/>
              <w:adjustRightInd w:val="0"/>
              <w:spacing w:after="0" w:line="240" w:lineRule="auto"/>
              <w:rPr>
                <w:color w:val="000000" w:themeColor="text1"/>
                <w:lang w:val="en-GB"/>
              </w:rPr>
            </w:pPr>
            <w:r w:rsidRPr="00071E82">
              <w:rPr>
                <w:color w:val="000000" w:themeColor="text1"/>
                <w:lang w:val="en-GB"/>
              </w:rPr>
              <w:t>The role provides the following support:</w:t>
            </w:r>
          </w:p>
          <w:p w14:paraId="6869CB22" w14:textId="77777777" w:rsidR="00071E82" w:rsidRPr="00071E82" w:rsidRDefault="00071E82" w:rsidP="00071E82">
            <w:pPr>
              <w:numPr>
                <w:ilvl w:val="0"/>
                <w:numId w:val="22"/>
              </w:numPr>
              <w:autoSpaceDE w:val="0"/>
              <w:autoSpaceDN w:val="0"/>
              <w:adjustRightInd w:val="0"/>
              <w:spacing w:after="0" w:line="240" w:lineRule="auto"/>
              <w:rPr>
                <w:color w:val="000000" w:themeColor="text1"/>
                <w:lang w:val="en-GB"/>
              </w:rPr>
            </w:pPr>
            <w:r w:rsidRPr="00071E82">
              <w:rPr>
                <w:b/>
                <w:bCs/>
                <w:color w:val="000000" w:themeColor="text1"/>
                <w:lang w:val="en-GB"/>
              </w:rPr>
              <w:t xml:space="preserve">Support While </w:t>
            </w:r>
            <w:proofErr w:type="gramStart"/>
            <w:r w:rsidRPr="00071E82">
              <w:rPr>
                <w:b/>
                <w:bCs/>
                <w:color w:val="000000" w:themeColor="text1"/>
                <w:lang w:val="en-GB"/>
              </w:rPr>
              <w:t>Waiting</w:t>
            </w:r>
            <w:proofErr w:type="gramEnd"/>
            <w:r w:rsidRPr="00071E82">
              <w:rPr>
                <w:color w:val="000000" w:themeColor="text1"/>
                <w:lang w:val="en-GB"/>
              </w:rPr>
              <w:t xml:space="preserve"> for internal or external services. The Wellbeing Coach will maintain regular contact with young people and/or whānau while they are on our waitlist or while they are waiting to be picked up by other services. This will not be face to face but rather via phone or other digital media. This will involve:</w:t>
            </w:r>
          </w:p>
          <w:p w14:paraId="3DA2D0E3" w14:textId="77777777" w:rsidR="00071E82" w:rsidRPr="00071E82" w:rsidRDefault="00071E82" w:rsidP="00D85CDA">
            <w:pPr>
              <w:numPr>
                <w:ilvl w:val="1"/>
                <w:numId w:val="24"/>
              </w:numPr>
              <w:autoSpaceDE w:val="0"/>
              <w:autoSpaceDN w:val="0"/>
              <w:adjustRightInd w:val="0"/>
              <w:spacing w:after="0" w:line="240" w:lineRule="auto"/>
              <w:rPr>
                <w:color w:val="000000" w:themeColor="text1"/>
                <w:lang w:val="en-GB"/>
              </w:rPr>
            </w:pPr>
            <w:r w:rsidRPr="00071E82">
              <w:rPr>
                <w:color w:val="000000" w:themeColor="text1"/>
                <w:lang w:val="en-GB"/>
              </w:rPr>
              <w:t xml:space="preserve"> monitoring of wellbeing status and safety </w:t>
            </w:r>
          </w:p>
          <w:p w14:paraId="2A345FC5" w14:textId="77777777" w:rsidR="00071E82" w:rsidRPr="00071E82" w:rsidRDefault="00071E82" w:rsidP="00D85CDA">
            <w:pPr>
              <w:numPr>
                <w:ilvl w:val="1"/>
                <w:numId w:val="24"/>
              </w:numPr>
              <w:autoSpaceDE w:val="0"/>
              <w:autoSpaceDN w:val="0"/>
              <w:adjustRightInd w:val="0"/>
              <w:spacing w:after="0" w:line="240" w:lineRule="auto"/>
              <w:rPr>
                <w:color w:val="000000" w:themeColor="text1"/>
                <w:lang w:val="en-GB"/>
              </w:rPr>
            </w:pPr>
            <w:r w:rsidRPr="00071E82">
              <w:rPr>
                <w:color w:val="000000" w:themeColor="text1"/>
                <w:lang w:val="en-GB"/>
              </w:rPr>
              <w:t xml:space="preserve">support to access self-directed digital and tangible resources and </w:t>
            </w:r>
            <w:proofErr w:type="gramStart"/>
            <w:r w:rsidRPr="00071E82">
              <w:rPr>
                <w:color w:val="000000" w:themeColor="text1"/>
                <w:lang w:val="en-GB"/>
              </w:rPr>
              <w:t>programmes</w:t>
            </w:r>
            <w:proofErr w:type="gramEnd"/>
            <w:r w:rsidRPr="00071E82">
              <w:rPr>
                <w:color w:val="000000" w:themeColor="text1"/>
                <w:lang w:val="en-GB"/>
              </w:rPr>
              <w:t xml:space="preserve"> </w:t>
            </w:r>
          </w:p>
          <w:p w14:paraId="364AD119" w14:textId="77777777" w:rsidR="00071E82" w:rsidRPr="00071E82" w:rsidRDefault="00071E82" w:rsidP="00D85CDA">
            <w:pPr>
              <w:numPr>
                <w:ilvl w:val="1"/>
                <w:numId w:val="24"/>
              </w:numPr>
              <w:autoSpaceDE w:val="0"/>
              <w:autoSpaceDN w:val="0"/>
              <w:adjustRightInd w:val="0"/>
              <w:spacing w:after="0" w:line="240" w:lineRule="auto"/>
              <w:rPr>
                <w:color w:val="000000" w:themeColor="text1"/>
                <w:lang w:val="en-GB"/>
              </w:rPr>
            </w:pPr>
            <w:r w:rsidRPr="00071E82">
              <w:rPr>
                <w:color w:val="000000" w:themeColor="text1"/>
                <w:lang w:val="en-GB"/>
              </w:rPr>
              <w:t>support to access community resources.</w:t>
            </w:r>
          </w:p>
          <w:p w14:paraId="6F447F53" w14:textId="77777777" w:rsidR="00071E82" w:rsidRPr="00071E82" w:rsidRDefault="00071E82" w:rsidP="00071E82">
            <w:pPr>
              <w:numPr>
                <w:ilvl w:val="0"/>
                <w:numId w:val="22"/>
              </w:numPr>
              <w:autoSpaceDE w:val="0"/>
              <w:autoSpaceDN w:val="0"/>
              <w:adjustRightInd w:val="0"/>
              <w:spacing w:after="0" w:line="240" w:lineRule="auto"/>
              <w:rPr>
                <w:color w:val="000000" w:themeColor="text1"/>
                <w:lang w:val="en-GB"/>
              </w:rPr>
            </w:pPr>
            <w:r w:rsidRPr="00071E82">
              <w:rPr>
                <w:b/>
                <w:bCs/>
                <w:color w:val="000000" w:themeColor="text1"/>
                <w:lang w:val="en-GB"/>
              </w:rPr>
              <w:t>Navigation Support</w:t>
            </w:r>
            <w:r w:rsidRPr="00071E82">
              <w:rPr>
                <w:color w:val="000000" w:themeColor="text1"/>
                <w:lang w:val="en-GB"/>
              </w:rPr>
              <w:t xml:space="preserve"> for young people and whānau that do not meet the criteria for the service or who would prefer to be self-managing. The Wellbeing Coach will navigate young people to appropriate community or other support, which would include online and digital resources.</w:t>
            </w:r>
          </w:p>
          <w:p w14:paraId="31D58BCA" w14:textId="77777777" w:rsidR="00071E82" w:rsidRPr="00071E82" w:rsidRDefault="00071E82" w:rsidP="00071E82">
            <w:pPr>
              <w:numPr>
                <w:ilvl w:val="0"/>
                <w:numId w:val="22"/>
              </w:numPr>
              <w:autoSpaceDE w:val="0"/>
              <w:autoSpaceDN w:val="0"/>
              <w:adjustRightInd w:val="0"/>
              <w:spacing w:after="0" w:line="240" w:lineRule="auto"/>
              <w:rPr>
                <w:color w:val="000000" w:themeColor="text1"/>
                <w:lang w:val="en-GB"/>
              </w:rPr>
            </w:pPr>
            <w:r w:rsidRPr="00071E82">
              <w:rPr>
                <w:b/>
                <w:bCs/>
                <w:color w:val="000000" w:themeColor="text1"/>
                <w:lang w:val="en-GB"/>
              </w:rPr>
              <w:t xml:space="preserve">Follow-Up Support </w:t>
            </w:r>
            <w:r w:rsidRPr="00071E82">
              <w:rPr>
                <w:color w:val="000000" w:themeColor="text1"/>
                <w:lang w:val="en-GB"/>
              </w:rPr>
              <w:t xml:space="preserve">for some young people who are experiencing “low-mild” distress by providing the follow-up check-ins for the young person and/or their whānau via phone or other non-face to face media. </w:t>
            </w:r>
          </w:p>
          <w:p w14:paraId="686088F1" w14:textId="77777777" w:rsidR="00071E82" w:rsidRPr="00071E82" w:rsidRDefault="00071E82" w:rsidP="00071E82">
            <w:pPr>
              <w:numPr>
                <w:ilvl w:val="0"/>
                <w:numId w:val="22"/>
              </w:numPr>
              <w:autoSpaceDE w:val="0"/>
              <w:autoSpaceDN w:val="0"/>
              <w:adjustRightInd w:val="0"/>
              <w:spacing w:after="0" w:line="240" w:lineRule="auto"/>
              <w:rPr>
                <w:color w:val="000000" w:themeColor="text1"/>
              </w:rPr>
            </w:pPr>
            <w:r w:rsidRPr="00071E82">
              <w:rPr>
                <w:b/>
                <w:bCs/>
                <w:color w:val="000000" w:themeColor="text1"/>
                <w:lang w:val="en-GB"/>
              </w:rPr>
              <w:t xml:space="preserve">Direct Support </w:t>
            </w:r>
            <w:r w:rsidRPr="00071E82">
              <w:rPr>
                <w:color w:val="000000" w:themeColor="text1"/>
                <w:lang w:val="en-GB"/>
              </w:rPr>
              <w:t>for some young people who are experiencing “mild” distress. It may also involve direct delivery of</w:t>
            </w:r>
            <w:r w:rsidRPr="00071E82">
              <w:rPr>
                <w:color w:val="000000" w:themeColor="text1"/>
              </w:rPr>
              <w:t xml:space="preserve"> a range of </w:t>
            </w:r>
            <w:r w:rsidRPr="00071E82">
              <w:rPr>
                <w:color w:val="000000" w:themeColor="text1"/>
                <w:lang w:val="en-GB"/>
              </w:rPr>
              <w:t xml:space="preserve">prescribed core programmes to </w:t>
            </w:r>
            <w:r w:rsidRPr="00071E82">
              <w:rPr>
                <w:color w:val="000000" w:themeColor="text1"/>
              </w:rPr>
              <w:t xml:space="preserve">young people and whānau </w:t>
            </w:r>
            <w:r w:rsidRPr="00071E82">
              <w:rPr>
                <w:color w:val="000000" w:themeColor="text1"/>
                <w:lang w:val="en-GB"/>
              </w:rPr>
              <w:t>that are a combination of psychoeducation and skills development.</w:t>
            </w:r>
          </w:p>
          <w:p w14:paraId="03F37A2E" w14:textId="31183B35" w:rsidR="00071E82" w:rsidRDefault="00071E82" w:rsidP="00D85CDA">
            <w:pPr>
              <w:numPr>
                <w:ilvl w:val="0"/>
                <w:numId w:val="22"/>
              </w:numPr>
              <w:autoSpaceDE w:val="0"/>
              <w:autoSpaceDN w:val="0"/>
              <w:adjustRightInd w:val="0"/>
              <w:spacing w:after="0" w:line="240" w:lineRule="auto"/>
              <w:rPr>
                <w:color w:val="000000" w:themeColor="text1"/>
                <w:lang w:val="en-GB"/>
              </w:rPr>
            </w:pPr>
            <w:r w:rsidRPr="00071E82">
              <w:rPr>
                <w:b/>
                <w:bCs/>
                <w:color w:val="000000" w:themeColor="text1"/>
                <w:lang w:val="en-GB"/>
              </w:rPr>
              <w:t xml:space="preserve">Collaborative Support </w:t>
            </w:r>
            <w:r w:rsidRPr="00071E82">
              <w:rPr>
                <w:color w:val="000000" w:themeColor="text1"/>
                <w:lang w:val="en-GB"/>
              </w:rPr>
              <w:t>for young people who are experiencing “moderate” distress, the Wellbeing Coach may be asked to work alongside the clinician to provide support to the young person and/or their whānau. This may involve any combination of the following:</w:t>
            </w:r>
          </w:p>
          <w:p w14:paraId="3E13CBB1" w14:textId="77777777" w:rsidR="00D85CDA" w:rsidRPr="008820D0" w:rsidRDefault="00D85CDA" w:rsidP="00D85CDA">
            <w:pPr>
              <w:numPr>
                <w:ilvl w:val="1"/>
                <w:numId w:val="23"/>
              </w:numPr>
              <w:spacing w:line="240" w:lineRule="auto"/>
              <w:textAlignment w:val="center"/>
              <w:rPr>
                <w:rFonts w:asciiTheme="majorHAnsi" w:hAnsiTheme="majorHAnsi" w:cstheme="majorHAnsi"/>
                <w:lang w:val="en-GB" w:eastAsia="en-NZ"/>
              </w:rPr>
            </w:pPr>
            <w:r w:rsidRPr="008820D0">
              <w:rPr>
                <w:rFonts w:asciiTheme="majorHAnsi" w:hAnsiTheme="majorHAnsi" w:cstheme="majorHAnsi"/>
                <w:lang w:val="en-GB" w:eastAsia="en-NZ"/>
              </w:rPr>
              <w:t>prescribed core programmes that are a combination of psychoeducation and skills development</w:t>
            </w:r>
          </w:p>
          <w:p w14:paraId="187A0B5D" w14:textId="77777777" w:rsidR="00D85CDA" w:rsidRPr="008820D0" w:rsidRDefault="00D85CDA" w:rsidP="00D85CDA">
            <w:pPr>
              <w:numPr>
                <w:ilvl w:val="1"/>
                <w:numId w:val="23"/>
              </w:numPr>
              <w:spacing w:after="0" w:line="240" w:lineRule="auto"/>
              <w:textAlignment w:val="center"/>
              <w:rPr>
                <w:rFonts w:asciiTheme="majorHAnsi" w:hAnsiTheme="majorHAnsi" w:cstheme="majorHAnsi"/>
                <w:lang w:eastAsia="en-NZ"/>
              </w:rPr>
            </w:pPr>
            <w:r w:rsidRPr="008820D0">
              <w:rPr>
                <w:rFonts w:asciiTheme="majorHAnsi" w:hAnsiTheme="majorHAnsi" w:cstheme="majorHAnsi"/>
                <w:lang w:eastAsia="en-NZ"/>
              </w:rPr>
              <w:t>Supporting access to and use of paper-based and online resources and tools</w:t>
            </w:r>
          </w:p>
          <w:p w14:paraId="1D129BE5" w14:textId="77777777" w:rsidR="00D85CDA" w:rsidRPr="008820D0" w:rsidRDefault="00D85CDA" w:rsidP="00D85CDA">
            <w:pPr>
              <w:numPr>
                <w:ilvl w:val="1"/>
                <w:numId w:val="23"/>
              </w:numPr>
              <w:spacing w:after="0" w:line="240" w:lineRule="auto"/>
              <w:textAlignment w:val="center"/>
              <w:rPr>
                <w:rFonts w:asciiTheme="majorHAnsi" w:hAnsiTheme="majorHAnsi" w:cstheme="majorHAnsi"/>
                <w:lang w:eastAsia="en-NZ"/>
              </w:rPr>
            </w:pPr>
            <w:r w:rsidRPr="008820D0">
              <w:rPr>
                <w:rFonts w:asciiTheme="majorHAnsi" w:hAnsiTheme="majorHAnsi" w:cstheme="majorHAnsi"/>
                <w:lang w:eastAsia="en-NZ"/>
              </w:rPr>
              <w:t xml:space="preserve">Implementation and use of techniques in real life situations </w:t>
            </w:r>
            <w:proofErr w:type="spellStart"/>
            <w:r w:rsidRPr="008820D0">
              <w:rPr>
                <w:rFonts w:asciiTheme="majorHAnsi" w:hAnsiTheme="majorHAnsi" w:cstheme="majorHAnsi"/>
                <w:lang w:eastAsia="en-NZ"/>
              </w:rPr>
              <w:t>eg</w:t>
            </w:r>
            <w:proofErr w:type="spellEnd"/>
            <w:r w:rsidRPr="008820D0">
              <w:rPr>
                <w:rFonts w:asciiTheme="majorHAnsi" w:hAnsiTheme="majorHAnsi" w:cstheme="majorHAnsi"/>
                <w:lang w:eastAsia="en-NZ"/>
              </w:rPr>
              <w:t>: sports clubs, library, school, workplace</w:t>
            </w:r>
          </w:p>
          <w:p w14:paraId="18D888B0" w14:textId="77777777" w:rsidR="00D85CDA" w:rsidRDefault="00D85CDA" w:rsidP="00D85CDA">
            <w:pPr>
              <w:numPr>
                <w:ilvl w:val="1"/>
                <w:numId w:val="23"/>
              </w:numPr>
              <w:spacing w:after="0" w:line="240" w:lineRule="auto"/>
              <w:textAlignment w:val="center"/>
              <w:rPr>
                <w:rFonts w:asciiTheme="majorHAnsi" w:hAnsiTheme="majorHAnsi" w:cstheme="majorHAnsi"/>
                <w:lang w:eastAsia="en-NZ"/>
              </w:rPr>
            </w:pPr>
            <w:r w:rsidRPr="008820D0">
              <w:rPr>
                <w:rFonts w:asciiTheme="majorHAnsi" w:hAnsiTheme="majorHAnsi" w:cstheme="majorHAnsi"/>
                <w:lang w:eastAsia="en-NZ"/>
              </w:rPr>
              <w:t xml:space="preserve">Actively linking into community resources and supports </w:t>
            </w:r>
            <w:proofErr w:type="spellStart"/>
            <w:proofErr w:type="gramStart"/>
            <w:r w:rsidRPr="008820D0">
              <w:rPr>
                <w:rFonts w:asciiTheme="majorHAnsi" w:hAnsiTheme="majorHAnsi" w:cstheme="majorHAnsi"/>
                <w:lang w:eastAsia="en-NZ"/>
              </w:rPr>
              <w:t>eg</w:t>
            </w:r>
            <w:proofErr w:type="spellEnd"/>
            <w:r w:rsidRPr="008820D0">
              <w:rPr>
                <w:rFonts w:asciiTheme="majorHAnsi" w:hAnsiTheme="majorHAnsi" w:cstheme="majorHAnsi"/>
                <w:lang w:eastAsia="en-NZ"/>
              </w:rPr>
              <w:t>;</w:t>
            </w:r>
            <w:proofErr w:type="gramEnd"/>
            <w:r w:rsidRPr="008820D0">
              <w:rPr>
                <w:rFonts w:asciiTheme="majorHAnsi" w:hAnsiTheme="majorHAnsi" w:cstheme="majorHAnsi"/>
                <w:lang w:eastAsia="en-NZ"/>
              </w:rPr>
              <w:t xml:space="preserve"> Kapa Haka Groups, housing, Work and Income, primary health care, etc.</w:t>
            </w:r>
          </w:p>
          <w:p w14:paraId="78A3C6F0" w14:textId="5C8942E7" w:rsidR="00D85CDA" w:rsidRPr="00D85CDA" w:rsidRDefault="00D85CDA" w:rsidP="00D85CDA">
            <w:pPr>
              <w:numPr>
                <w:ilvl w:val="1"/>
                <w:numId w:val="23"/>
              </w:numPr>
              <w:spacing w:after="0" w:line="240" w:lineRule="auto"/>
              <w:textAlignment w:val="center"/>
              <w:rPr>
                <w:rFonts w:asciiTheme="majorHAnsi" w:hAnsiTheme="majorHAnsi" w:cstheme="majorHAnsi"/>
                <w:lang w:eastAsia="en-NZ"/>
              </w:rPr>
            </w:pPr>
            <w:r w:rsidRPr="00D85CDA">
              <w:rPr>
                <w:rFonts w:asciiTheme="majorHAnsi" w:hAnsiTheme="majorHAnsi" w:cstheme="majorHAnsi"/>
                <w:lang w:eastAsia="en-NZ"/>
              </w:rPr>
              <w:t>Increasing pro social peer activity.</w:t>
            </w:r>
          </w:p>
          <w:p w14:paraId="247E73AB" w14:textId="0B81643C" w:rsidR="00E832F4" w:rsidRPr="00053B8F" w:rsidRDefault="00E832F4" w:rsidP="00071E82">
            <w:pPr>
              <w:autoSpaceDE w:val="0"/>
              <w:autoSpaceDN w:val="0"/>
              <w:adjustRightInd w:val="0"/>
              <w:spacing w:after="0" w:line="240" w:lineRule="auto"/>
              <w:rPr>
                <w:color w:val="000000" w:themeColor="text1"/>
              </w:rPr>
            </w:pPr>
          </w:p>
        </w:tc>
      </w:tr>
      <w:tr w:rsidR="004A0683" w:rsidRPr="00842E2F" w14:paraId="1C5AE0F7" w14:textId="77777777" w:rsidTr="0045166D">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4777B90B" w14:textId="175090D2" w:rsidR="00364EB6" w:rsidRDefault="00E4558C" w:rsidP="00364EB6">
            <w:pPr>
              <w:spacing w:line="240" w:lineRule="auto"/>
              <w:rPr>
                <w:rFonts w:ascii="Calibri Light" w:eastAsia="Times New Roman" w:hAnsi="Calibri Light" w:cs="Times New Roman"/>
                <w:b/>
                <w:bCs/>
                <w:color w:val="3F5D86"/>
                <w:sz w:val="24"/>
                <w:szCs w:val="24"/>
                <w:lang w:val="en-AU" w:eastAsia="en-NZ"/>
              </w:rPr>
            </w:pPr>
            <w:r>
              <w:rPr>
                <w:rFonts w:ascii="Calibri Light" w:eastAsia="Times New Roman" w:hAnsi="Calibri Light" w:cs="Times New Roman"/>
                <w:b/>
                <w:bCs/>
                <w:color w:val="3F5D86"/>
                <w:sz w:val="24"/>
                <w:szCs w:val="24"/>
                <w:lang w:val="en-AU" w:eastAsia="en-NZ"/>
              </w:rPr>
              <w:t>Scope of Role</w:t>
            </w:r>
          </w:p>
          <w:p w14:paraId="0ABC4997" w14:textId="63B0C2F7" w:rsidR="004A0683" w:rsidRPr="00E8500E" w:rsidRDefault="004A0683" w:rsidP="00842E2F">
            <w:pPr>
              <w:spacing w:line="240" w:lineRule="auto"/>
              <w:rPr>
                <w:color w:val="3F5D86"/>
              </w:rPr>
            </w:pP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457C9E3B" w14:textId="77777777" w:rsidR="00B71A16" w:rsidRPr="008820D0" w:rsidRDefault="00B71A16" w:rsidP="00B71A16">
            <w:pPr>
              <w:rPr>
                <w:rFonts w:asciiTheme="majorHAnsi" w:hAnsiTheme="majorHAnsi" w:cstheme="majorHAnsi"/>
                <w:lang w:val="en-GB"/>
              </w:rPr>
            </w:pPr>
            <w:r w:rsidRPr="008820D0">
              <w:rPr>
                <w:rFonts w:asciiTheme="majorHAnsi" w:hAnsiTheme="majorHAnsi" w:cstheme="majorHAnsi"/>
                <w:lang w:val="en-GB"/>
              </w:rPr>
              <w:t>The following tasks and activities are in the scope of the role:</w:t>
            </w:r>
          </w:p>
          <w:p w14:paraId="58CF29A1" w14:textId="77777777" w:rsidR="00B71A16" w:rsidRPr="008820D0" w:rsidRDefault="00B71A16" w:rsidP="00B71A16">
            <w:pPr>
              <w:pStyle w:val="ListParagraph"/>
              <w:numPr>
                <w:ilvl w:val="0"/>
                <w:numId w:val="25"/>
              </w:numPr>
              <w:rPr>
                <w:rFonts w:asciiTheme="majorHAnsi" w:hAnsiTheme="majorHAnsi" w:cstheme="majorHAnsi"/>
                <w:lang w:val="en-GB"/>
              </w:rPr>
            </w:pPr>
            <w:r w:rsidRPr="008820D0">
              <w:rPr>
                <w:rFonts w:asciiTheme="majorHAnsi" w:hAnsiTheme="majorHAnsi" w:cstheme="majorHAnsi"/>
                <w:lang w:val="en-GB"/>
              </w:rPr>
              <w:t>Wellbeing screening</w:t>
            </w:r>
          </w:p>
          <w:p w14:paraId="1E7CEA6B" w14:textId="77777777" w:rsidR="00B71A16" w:rsidRPr="008820D0" w:rsidRDefault="00B71A16" w:rsidP="00B71A16">
            <w:pPr>
              <w:pStyle w:val="ListParagraph"/>
              <w:numPr>
                <w:ilvl w:val="0"/>
                <w:numId w:val="25"/>
              </w:numPr>
              <w:rPr>
                <w:rFonts w:asciiTheme="majorHAnsi" w:hAnsiTheme="majorHAnsi" w:cstheme="majorHAnsi"/>
                <w:lang w:val="en-GB"/>
              </w:rPr>
            </w:pPr>
            <w:r w:rsidRPr="008820D0">
              <w:rPr>
                <w:rFonts w:asciiTheme="majorHAnsi" w:hAnsiTheme="majorHAnsi" w:cstheme="majorHAnsi"/>
                <w:lang w:val="en-GB"/>
              </w:rPr>
              <w:t>Safety screening</w:t>
            </w:r>
          </w:p>
          <w:p w14:paraId="3939D80C" w14:textId="77777777" w:rsidR="00B71A16" w:rsidRPr="008820D0" w:rsidRDefault="00B71A16" w:rsidP="00B71A16">
            <w:pPr>
              <w:pStyle w:val="ListParagraph"/>
              <w:numPr>
                <w:ilvl w:val="0"/>
                <w:numId w:val="25"/>
              </w:numPr>
              <w:rPr>
                <w:rFonts w:asciiTheme="majorHAnsi" w:hAnsiTheme="majorHAnsi" w:cstheme="majorHAnsi"/>
                <w:lang w:val="en-GB"/>
              </w:rPr>
            </w:pPr>
            <w:r w:rsidRPr="008820D0">
              <w:rPr>
                <w:rFonts w:asciiTheme="majorHAnsi" w:hAnsiTheme="majorHAnsi" w:cstheme="majorHAnsi"/>
                <w:lang w:val="en-GB"/>
              </w:rPr>
              <w:lastRenderedPageBreak/>
              <w:t>Goal setting</w:t>
            </w:r>
          </w:p>
          <w:p w14:paraId="7B2221A4" w14:textId="77777777" w:rsidR="00B71A16" w:rsidRPr="008820D0" w:rsidRDefault="00B71A16" w:rsidP="00B71A16">
            <w:pPr>
              <w:pStyle w:val="ListParagraph"/>
              <w:numPr>
                <w:ilvl w:val="0"/>
                <w:numId w:val="25"/>
              </w:numPr>
              <w:rPr>
                <w:rFonts w:asciiTheme="majorHAnsi" w:hAnsiTheme="majorHAnsi" w:cstheme="majorHAnsi"/>
                <w:lang w:val="en-GB"/>
              </w:rPr>
            </w:pPr>
            <w:r w:rsidRPr="008820D0">
              <w:rPr>
                <w:rFonts w:asciiTheme="majorHAnsi" w:hAnsiTheme="majorHAnsi" w:cstheme="majorHAnsi"/>
                <w:lang w:val="en-GB"/>
              </w:rPr>
              <w:t>Support while waiting for service (internal or external)</w:t>
            </w:r>
          </w:p>
          <w:p w14:paraId="67719640" w14:textId="77777777" w:rsidR="00B71A16" w:rsidRPr="008820D0" w:rsidRDefault="00B71A16" w:rsidP="00B71A16">
            <w:pPr>
              <w:pStyle w:val="ListParagraph"/>
              <w:numPr>
                <w:ilvl w:val="0"/>
                <w:numId w:val="25"/>
              </w:numPr>
              <w:rPr>
                <w:rFonts w:asciiTheme="majorHAnsi" w:hAnsiTheme="majorHAnsi" w:cstheme="majorHAnsi"/>
                <w:lang w:val="en-GB"/>
              </w:rPr>
            </w:pPr>
            <w:r w:rsidRPr="008820D0">
              <w:rPr>
                <w:rFonts w:asciiTheme="majorHAnsi" w:hAnsiTheme="majorHAnsi" w:cstheme="majorHAnsi"/>
                <w:lang w:val="en-GB"/>
              </w:rPr>
              <w:t xml:space="preserve">Support to engage with digital </w:t>
            </w:r>
            <w:proofErr w:type="gramStart"/>
            <w:r w:rsidRPr="008820D0">
              <w:rPr>
                <w:rFonts w:asciiTheme="majorHAnsi" w:hAnsiTheme="majorHAnsi" w:cstheme="majorHAnsi"/>
                <w:lang w:val="en-GB"/>
              </w:rPr>
              <w:t>resources</w:t>
            </w:r>
            <w:proofErr w:type="gramEnd"/>
          </w:p>
          <w:p w14:paraId="0B9DF0E4" w14:textId="77777777" w:rsidR="00B71A16" w:rsidRPr="008820D0" w:rsidRDefault="00B71A16" w:rsidP="00B71A16">
            <w:pPr>
              <w:pStyle w:val="ListParagraph"/>
              <w:numPr>
                <w:ilvl w:val="0"/>
                <w:numId w:val="25"/>
              </w:numPr>
              <w:rPr>
                <w:rFonts w:asciiTheme="majorHAnsi" w:hAnsiTheme="majorHAnsi" w:cstheme="majorHAnsi"/>
                <w:lang w:val="en-GB"/>
              </w:rPr>
            </w:pPr>
            <w:r w:rsidRPr="008820D0">
              <w:rPr>
                <w:rFonts w:asciiTheme="majorHAnsi" w:hAnsiTheme="majorHAnsi" w:cstheme="majorHAnsi"/>
                <w:lang w:val="en-GB"/>
              </w:rPr>
              <w:t>Direct work via prescribed programmes with young people with mild psychological distress or substance use issues</w:t>
            </w:r>
          </w:p>
          <w:p w14:paraId="452F13EC" w14:textId="77777777" w:rsidR="00B71A16" w:rsidRPr="008820D0" w:rsidRDefault="00B71A16" w:rsidP="00B71A16">
            <w:pPr>
              <w:pStyle w:val="ListParagraph"/>
              <w:numPr>
                <w:ilvl w:val="0"/>
                <w:numId w:val="25"/>
              </w:numPr>
              <w:rPr>
                <w:rFonts w:asciiTheme="majorHAnsi" w:hAnsiTheme="majorHAnsi" w:cstheme="majorHAnsi"/>
                <w:lang w:val="en-GB"/>
              </w:rPr>
            </w:pPr>
            <w:r w:rsidRPr="008820D0">
              <w:rPr>
                <w:rFonts w:asciiTheme="majorHAnsi" w:hAnsiTheme="majorHAnsi" w:cstheme="majorHAnsi"/>
                <w:lang w:val="en-GB"/>
              </w:rPr>
              <w:t>Family/whānau and peer inclusive practice</w:t>
            </w:r>
          </w:p>
          <w:p w14:paraId="3A1C2E4F" w14:textId="77777777" w:rsidR="00B71A16" w:rsidRPr="008820D0" w:rsidRDefault="00B71A16" w:rsidP="00B71A16">
            <w:pPr>
              <w:pStyle w:val="ListParagraph"/>
              <w:numPr>
                <w:ilvl w:val="0"/>
                <w:numId w:val="25"/>
              </w:numPr>
              <w:rPr>
                <w:rFonts w:asciiTheme="majorHAnsi" w:hAnsiTheme="majorHAnsi" w:cstheme="majorHAnsi"/>
                <w:lang w:val="en-GB"/>
              </w:rPr>
            </w:pPr>
            <w:r w:rsidRPr="008820D0">
              <w:rPr>
                <w:rFonts w:asciiTheme="majorHAnsi" w:hAnsiTheme="majorHAnsi" w:cstheme="majorHAnsi"/>
                <w:lang w:val="en-GB"/>
              </w:rPr>
              <w:t xml:space="preserve">Handover to internal service </w:t>
            </w:r>
          </w:p>
          <w:p w14:paraId="662963EA" w14:textId="77777777" w:rsidR="00B71A16" w:rsidRPr="008820D0" w:rsidRDefault="00B71A16" w:rsidP="00B71A16">
            <w:pPr>
              <w:pStyle w:val="ListParagraph"/>
              <w:numPr>
                <w:ilvl w:val="0"/>
                <w:numId w:val="25"/>
              </w:numPr>
              <w:rPr>
                <w:rFonts w:asciiTheme="majorHAnsi" w:hAnsiTheme="majorHAnsi" w:cstheme="majorHAnsi"/>
                <w:lang w:val="en-GB"/>
              </w:rPr>
            </w:pPr>
            <w:r w:rsidRPr="008820D0">
              <w:rPr>
                <w:rFonts w:asciiTheme="majorHAnsi" w:hAnsiTheme="majorHAnsi" w:cstheme="majorHAnsi"/>
                <w:lang w:val="en-GB"/>
              </w:rPr>
              <w:t xml:space="preserve">Referral on and/or linking to community supports or </w:t>
            </w:r>
            <w:proofErr w:type="gramStart"/>
            <w:r w:rsidRPr="008820D0">
              <w:rPr>
                <w:rFonts w:asciiTheme="majorHAnsi" w:hAnsiTheme="majorHAnsi" w:cstheme="majorHAnsi"/>
                <w:lang w:val="en-GB"/>
              </w:rPr>
              <w:t>resources</w:t>
            </w:r>
            <w:proofErr w:type="gramEnd"/>
          </w:p>
          <w:p w14:paraId="745FDAD4" w14:textId="1C53B066" w:rsidR="00877416" w:rsidRPr="0052700B" w:rsidRDefault="00877416" w:rsidP="0052700B">
            <w:pPr>
              <w:spacing w:after="0" w:line="240" w:lineRule="auto"/>
              <w:jc w:val="both"/>
              <w:rPr>
                <w:rFonts w:ascii="Calibri Light" w:eastAsia="Calibri" w:hAnsi="Calibri Light" w:cs="Calibri Light"/>
              </w:rPr>
            </w:pPr>
          </w:p>
        </w:tc>
      </w:tr>
      <w:tr w:rsidR="00666544" w:rsidRPr="00842E2F" w14:paraId="08E9F367" w14:textId="77777777" w:rsidTr="0045166D">
        <w:trPr>
          <w:trHeight w:val="28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4275E269" w14:textId="69953A2C" w:rsidR="00666544" w:rsidRPr="00842E2F" w:rsidRDefault="00666544" w:rsidP="00666544">
            <w:pPr>
              <w:spacing w:line="240" w:lineRule="auto"/>
              <w:rPr>
                <w:rFonts w:ascii="Calibri Light" w:eastAsia="Times New Roman" w:hAnsi="Calibri Light" w:cs="Times New Roman"/>
                <w:b/>
                <w:bCs/>
                <w:sz w:val="24"/>
                <w:szCs w:val="24"/>
                <w:lang w:val="en-AU" w:eastAsia="en-NZ"/>
              </w:rPr>
            </w:pPr>
            <w:r w:rsidRPr="00E8500E">
              <w:rPr>
                <w:rFonts w:ascii="Calibri Light" w:eastAsia="Times New Roman" w:hAnsi="Calibri Light" w:cs="Times New Roman"/>
                <w:b/>
                <w:bCs/>
                <w:color w:val="3F5D86"/>
                <w:sz w:val="24"/>
                <w:szCs w:val="24"/>
                <w:lang w:val="en-AU" w:eastAsia="en-NZ"/>
              </w:rPr>
              <w:lastRenderedPageBreak/>
              <w:t>Other</w:t>
            </w:r>
            <w:r w:rsidR="00B71A16">
              <w:rPr>
                <w:rFonts w:ascii="Calibri Light" w:eastAsia="Times New Roman" w:hAnsi="Calibri Light" w:cs="Times New Roman"/>
                <w:b/>
                <w:bCs/>
                <w:color w:val="3F5D86"/>
                <w:sz w:val="24"/>
                <w:szCs w:val="24"/>
                <w:lang w:val="en-AU" w:eastAsia="en-NZ"/>
              </w:rPr>
              <w:t xml:space="preserve"> Tasks</w:t>
            </w:r>
          </w:p>
        </w:tc>
        <w:tc>
          <w:tcPr>
            <w:tcW w:w="7276" w:type="dxa"/>
            <w:tcBorders>
              <w:top w:val="single" w:sz="6" w:space="0" w:color="auto"/>
              <w:left w:val="single" w:sz="6" w:space="0" w:color="auto"/>
              <w:bottom w:val="single" w:sz="6" w:space="0" w:color="auto"/>
              <w:right w:val="single" w:sz="6" w:space="0" w:color="auto"/>
            </w:tcBorders>
            <w:shd w:val="clear" w:color="auto" w:fill="auto"/>
          </w:tcPr>
          <w:p w14:paraId="3F7BBC0C" w14:textId="45C29714" w:rsidR="00666544" w:rsidRPr="00842E2F" w:rsidRDefault="00AF78DB" w:rsidP="00666544">
            <w:pPr>
              <w:numPr>
                <w:ilvl w:val="0"/>
                <w:numId w:val="2"/>
              </w:numPr>
              <w:spacing w:after="0" w:line="240" w:lineRule="auto"/>
              <w:contextualSpacing/>
              <w:rPr>
                <w:rFonts w:ascii="Calibri Light" w:eastAsia="Calibri" w:hAnsi="Calibri Light" w:cs="Calibri Light"/>
              </w:rPr>
            </w:pPr>
            <w:r>
              <w:rPr>
                <w:rFonts w:ascii="Calibri Light" w:eastAsia="Calibri" w:hAnsi="Calibri Light" w:cs="Calibri Light"/>
              </w:rPr>
              <w:t>Other tacks as requested by the Service Leader</w:t>
            </w:r>
            <w:r w:rsidR="00666544" w:rsidRPr="00842E2F">
              <w:rPr>
                <w:rFonts w:ascii="Calibri Light" w:eastAsia="Calibri" w:hAnsi="Calibri Light" w:cs="Calibri Light"/>
              </w:rPr>
              <w:t>.</w:t>
            </w:r>
          </w:p>
        </w:tc>
      </w:tr>
    </w:tbl>
    <w:p w14:paraId="71F676B0" w14:textId="77777777" w:rsidR="000603FB" w:rsidRDefault="000603FB" w:rsidP="000603FB">
      <w:pPr>
        <w:spacing w:after="0"/>
      </w:pPr>
    </w:p>
    <w:tbl>
      <w:tblPr>
        <w:tblW w:w="1025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7"/>
        <w:gridCol w:w="1701"/>
        <w:gridCol w:w="1843"/>
        <w:gridCol w:w="3732"/>
      </w:tblGrid>
      <w:tr w:rsidR="00666544" w:rsidRPr="00842E2F" w14:paraId="1B77B87A" w14:textId="77777777" w:rsidTr="00EF4E0B">
        <w:trPr>
          <w:trHeight w:val="337"/>
        </w:trPr>
        <w:tc>
          <w:tcPr>
            <w:tcW w:w="10253" w:type="dxa"/>
            <w:gridSpan w:val="4"/>
            <w:tcBorders>
              <w:top w:val="single" w:sz="4" w:space="0" w:color="auto"/>
              <w:left w:val="single" w:sz="6" w:space="0" w:color="auto"/>
              <w:bottom w:val="single" w:sz="6" w:space="0" w:color="auto"/>
              <w:right w:val="single" w:sz="6" w:space="0" w:color="auto"/>
            </w:tcBorders>
            <w:shd w:val="clear" w:color="auto" w:fill="3F5D86"/>
          </w:tcPr>
          <w:p w14:paraId="6E6107DE" w14:textId="41667955" w:rsidR="00666544" w:rsidRPr="008A13CE" w:rsidRDefault="00666544" w:rsidP="00666544">
            <w:pPr>
              <w:spacing w:after="0" w:line="240" w:lineRule="auto"/>
              <w:textAlignment w:val="baseline"/>
              <w:rPr>
                <w:rFonts w:ascii="Garamond" w:eastAsia="Times New Roman" w:hAnsi="Garamond" w:cs="Calibri Light"/>
                <w:lang w:val="en-AU" w:eastAsia="en-NZ"/>
              </w:rPr>
            </w:pPr>
            <w:r w:rsidRPr="00F54B56">
              <w:rPr>
                <w:rFonts w:ascii="Garamond" w:eastAsia="Times New Roman" w:hAnsi="Garamond" w:cs="Calibri Light"/>
                <w:b/>
                <w:bCs/>
                <w:color w:val="FFFFFF" w:themeColor="background1"/>
                <w:sz w:val="28"/>
                <w:szCs w:val="28"/>
                <w:lang w:val="en-AU" w:eastAsia="en-NZ"/>
              </w:rPr>
              <w:t xml:space="preserve">Key Relationships </w:t>
            </w:r>
          </w:p>
        </w:tc>
      </w:tr>
      <w:tr w:rsidR="00666544" w:rsidRPr="00842E2F" w14:paraId="6BD9457C" w14:textId="77777777" w:rsidTr="008D6CD2">
        <w:trPr>
          <w:trHeight w:val="242"/>
        </w:trPr>
        <w:tc>
          <w:tcPr>
            <w:tcW w:w="4678" w:type="dxa"/>
            <w:gridSpan w:val="2"/>
            <w:tcBorders>
              <w:top w:val="outset" w:sz="6" w:space="0" w:color="auto"/>
              <w:left w:val="single" w:sz="6" w:space="0" w:color="auto"/>
              <w:bottom w:val="single" w:sz="6" w:space="0" w:color="auto"/>
              <w:right w:val="single" w:sz="6" w:space="0" w:color="auto"/>
            </w:tcBorders>
            <w:shd w:val="clear" w:color="auto" w:fill="F2F2F2" w:themeFill="background1" w:themeFillShade="F2"/>
          </w:tcPr>
          <w:p w14:paraId="5AECD84A" w14:textId="77777777" w:rsidR="00666544" w:rsidRPr="008A13CE" w:rsidRDefault="00666544" w:rsidP="00666544">
            <w:pPr>
              <w:spacing w:after="0" w:line="240" w:lineRule="auto"/>
              <w:ind w:left="30"/>
              <w:textAlignment w:val="baseline"/>
              <w:rPr>
                <w:rFonts w:ascii="Calibri Light" w:eastAsia="Times New Roman" w:hAnsi="Calibri Light" w:cs="Calibri Light"/>
                <w:b/>
                <w:bCs/>
                <w:color w:val="3F5D86"/>
                <w:sz w:val="24"/>
                <w:szCs w:val="24"/>
                <w:lang w:eastAsia="en-NZ"/>
              </w:rPr>
            </w:pPr>
            <w:r w:rsidRPr="008A13CE">
              <w:rPr>
                <w:rFonts w:ascii="Calibri Light" w:eastAsia="Times New Roman" w:hAnsi="Calibri Light" w:cs="Calibri Light"/>
                <w:b/>
                <w:bCs/>
                <w:color w:val="3F5D86"/>
                <w:sz w:val="24"/>
                <w:szCs w:val="24"/>
                <w:lang w:eastAsia="en-NZ"/>
              </w:rPr>
              <w:t>Internal</w:t>
            </w:r>
          </w:p>
        </w:tc>
        <w:tc>
          <w:tcPr>
            <w:tcW w:w="5575" w:type="dxa"/>
            <w:gridSpan w:val="2"/>
            <w:tcBorders>
              <w:top w:val="outset" w:sz="6" w:space="0" w:color="auto"/>
              <w:left w:val="single" w:sz="6" w:space="0" w:color="auto"/>
              <w:bottom w:val="single" w:sz="6" w:space="0" w:color="auto"/>
              <w:right w:val="single" w:sz="6" w:space="0" w:color="auto"/>
            </w:tcBorders>
            <w:shd w:val="clear" w:color="auto" w:fill="F2F2F2" w:themeFill="background1" w:themeFillShade="F2"/>
          </w:tcPr>
          <w:p w14:paraId="4B328305" w14:textId="77777777" w:rsidR="00666544" w:rsidRPr="008A13CE" w:rsidRDefault="00666544" w:rsidP="00666544">
            <w:pPr>
              <w:spacing w:after="0" w:line="240" w:lineRule="auto"/>
              <w:ind w:left="30"/>
              <w:textAlignment w:val="baseline"/>
              <w:rPr>
                <w:rFonts w:ascii="Calibri Light" w:eastAsia="Times New Roman" w:hAnsi="Calibri Light" w:cs="Calibri Light"/>
                <w:b/>
                <w:bCs/>
                <w:color w:val="3F5D86"/>
                <w:sz w:val="24"/>
                <w:szCs w:val="24"/>
                <w:lang w:eastAsia="en-NZ"/>
              </w:rPr>
            </w:pPr>
            <w:r w:rsidRPr="008A13CE">
              <w:rPr>
                <w:rFonts w:ascii="Calibri Light" w:eastAsia="Times New Roman" w:hAnsi="Calibri Light" w:cs="Calibri Light"/>
                <w:b/>
                <w:bCs/>
                <w:color w:val="3F5D86"/>
                <w:sz w:val="24"/>
                <w:szCs w:val="24"/>
                <w:lang w:eastAsia="en-NZ"/>
              </w:rPr>
              <w:t>External</w:t>
            </w:r>
          </w:p>
        </w:tc>
      </w:tr>
      <w:tr w:rsidR="00666544" w:rsidRPr="00842E2F" w14:paraId="2BFA131B" w14:textId="77777777" w:rsidTr="008D6CD2">
        <w:trPr>
          <w:trHeight w:val="1165"/>
        </w:trPr>
        <w:tc>
          <w:tcPr>
            <w:tcW w:w="4678" w:type="dxa"/>
            <w:gridSpan w:val="2"/>
            <w:tcBorders>
              <w:top w:val="outset" w:sz="6" w:space="0" w:color="auto"/>
              <w:left w:val="single" w:sz="6" w:space="0" w:color="auto"/>
              <w:bottom w:val="single" w:sz="4" w:space="0" w:color="auto"/>
              <w:right w:val="single" w:sz="6" w:space="0" w:color="auto"/>
            </w:tcBorders>
            <w:shd w:val="clear" w:color="auto" w:fill="auto"/>
          </w:tcPr>
          <w:p w14:paraId="1A35A841" w14:textId="77777777" w:rsidR="0082789D" w:rsidRPr="00265800" w:rsidRDefault="0082789D" w:rsidP="00265800">
            <w:pPr>
              <w:pStyle w:val="ListParagraph"/>
              <w:numPr>
                <w:ilvl w:val="0"/>
                <w:numId w:val="26"/>
              </w:numPr>
              <w:spacing w:after="0" w:line="240" w:lineRule="auto"/>
              <w:jc w:val="both"/>
              <w:textAlignment w:val="baseline"/>
              <w:rPr>
                <w:rFonts w:asciiTheme="majorHAnsi" w:eastAsia="Times New Roman" w:hAnsiTheme="majorHAnsi" w:cstheme="majorHAnsi"/>
                <w:lang w:val="en-AU" w:eastAsia="en-NZ"/>
              </w:rPr>
            </w:pPr>
            <w:r w:rsidRPr="00265800">
              <w:rPr>
                <w:rFonts w:asciiTheme="majorHAnsi" w:eastAsia="Times New Roman" w:hAnsiTheme="majorHAnsi" w:cstheme="majorHAnsi"/>
                <w:lang w:val="en-AU" w:eastAsia="en-NZ"/>
              </w:rPr>
              <w:t>Clinical Leader</w:t>
            </w:r>
          </w:p>
          <w:p w14:paraId="5F259DCF" w14:textId="77777777" w:rsidR="0082789D" w:rsidRPr="00265800" w:rsidRDefault="0082789D" w:rsidP="00265800">
            <w:pPr>
              <w:pStyle w:val="ListParagraph"/>
              <w:numPr>
                <w:ilvl w:val="0"/>
                <w:numId w:val="26"/>
              </w:numPr>
              <w:spacing w:after="0" w:line="240" w:lineRule="auto"/>
              <w:jc w:val="both"/>
              <w:textAlignment w:val="baseline"/>
              <w:rPr>
                <w:rFonts w:asciiTheme="majorHAnsi" w:eastAsia="Times New Roman" w:hAnsiTheme="majorHAnsi" w:cstheme="majorHAnsi"/>
                <w:lang w:val="en-AU" w:eastAsia="en-NZ"/>
              </w:rPr>
            </w:pPr>
            <w:r w:rsidRPr="00265800">
              <w:rPr>
                <w:rFonts w:asciiTheme="majorHAnsi" w:eastAsia="Times New Roman" w:hAnsiTheme="majorHAnsi" w:cstheme="majorHAnsi"/>
                <w:lang w:val="en-AU" w:eastAsia="en-NZ"/>
              </w:rPr>
              <w:t>Clinicians</w:t>
            </w:r>
          </w:p>
          <w:p w14:paraId="22FACE91" w14:textId="5A28828F" w:rsidR="0082789D" w:rsidRPr="00265800" w:rsidRDefault="0082789D" w:rsidP="00265800">
            <w:pPr>
              <w:pStyle w:val="ListParagraph"/>
              <w:numPr>
                <w:ilvl w:val="0"/>
                <w:numId w:val="26"/>
              </w:numPr>
              <w:spacing w:after="0" w:line="240" w:lineRule="auto"/>
              <w:jc w:val="both"/>
              <w:textAlignment w:val="baseline"/>
              <w:rPr>
                <w:rFonts w:asciiTheme="majorHAnsi" w:eastAsia="Times New Roman" w:hAnsiTheme="majorHAnsi" w:cstheme="majorHAnsi"/>
                <w:lang w:val="en-AU" w:eastAsia="en-NZ"/>
              </w:rPr>
            </w:pPr>
            <w:r w:rsidRPr="00265800">
              <w:rPr>
                <w:rFonts w:asciiTheme="majorHAnsi" w:eastAsia="Times New Roman" w:hAnsiTheme="majorHAnsi" w:cstheme="majorHAnsi"/>
                <w:lang w:val="en-AU" w:eastAsia="en-NZ"/>
              </w:rPr>
              <w:t>Other Wellbeing Coaches</w:t>
            </w:r>
          </w:p>
          <w:p w14:paraId="0AD3675F" w14:textId="77777777" w:rsidR="0082789D" w:rsidRPr="00265800" w:rsidRDefault="0082789D" w:rsidP="00265800">
            <w:pPr>
              <w:pStyle w:val="ListParagraph"/>
              <w:numPr>
                <w:ilvl w:val="0"/>
                <w:numId w:val="26"/>
              </w:numPr>
              <w:spacing w:after="0" w:line="240" w:lineRule="auto"/>
              <w:jc w:val="both"/>
              <w:textAlignment w:val="baseline"/>
              <w:rPr>
                <w:rFonts w:asciiTheme="majorHAnsi" w:eastAsia="Times New Roman" w:hAnsiTheme="majorHAnsi" w:cstheme="majorHAnsi"/>
                <w:lang w:val="en-AU" w:eastAsia="en-NZ"/>
              </w:rPr>
            </w:pPr>
            <w:r w:rsidRPr="00265800">
              <w:rPr>
                <w:rFonts w:asciiTheme="majorHAnsi" w:eastAsia="Times New Roman" w:hAnsiTheme="majorHAnsi" w:cstheme="majorHAnsi"/>
                <w:lang w:val="en-AU" w:eastAsia="en-NZ"/>
              </w:rPr>
              <w:t>Other ADL Teams and Service Leaders</w:t>
            </w:r>
          </w:p>
          <w:p w14:paraId="0E660888" w14:textId="6B31610E" w:rsidR="00666544" w:rsidRPr="00265800" w:rsidRDefault="0082789D" w:rsidP="00265800">
            <w:pPr>
              <w:pStyle w:val="ListParagraph"/>
              <w:numPr>
                <w:ilvl w:val="0"/>
                <w:numId w:val="26"/>
              </w:numPr>
              <w:spacing w:after="0" w:line="240" w:lineRule="auto"/>
              <w:rPr>
                <w:rFonts w:asciiTheme="majorHAnsi" w:eastAsia="Times New Roman" w:hAnsiTheme="majorHAnsi" w:cstheme="majorBidi"/>
                <w:lang w:eastAsia="en-NZ"/>
              </w:rPr>
            </w:pPr>
            <w:r w:rsidRPr="00265800">
              <w:rPr>
                <w:rFonts w:asciiTheme="majorHAnsi" w:eastAsia="Times New Roman" w:hAnsiTheme="majorHAnsi" w:cstheme="majorHAnsi"/>
                <w:lang w:val="en-AU" w:eastAsia="en-NZ"/>
              </w:rPr>
              <w:t>Other employees of ADL</w:t>
            </w:r>
          </w:p>
        </w:tc>
        <w:tc>
          <w:tcPr>
            <w:tcW w:w="5575" w:type="dxa"/>
            <w:gridSpan w:val="2"/>
            <w:tcBorders>
              <w:top w:val="outset" w:sz="6" w:space="0" w:color="auto"/>
              <w:left w:val="single" w:sz="6" w:space="0" w:color="auto"/>
              <w:bottom w:val="single" w:sz="4" w:space="0" w:color="auto"/>
              <w:right w:val="single" w:sz="6" w:space="0" w:color="auto"/>
            </w:tcBorders>
            <w:shd w:val="clear" w:color="auto" w:fill="auto"/>
          </w:tcPr>
          <w:p w14:paraId="17044B14" w14:textId="77777777" w:rsidR="008D6CD2" w:rsidRPr="008820D0" w:rsidRDefault="008D6CD2" w:rsidP="008D6CD2">
            <w:pPr>
              <w:pStyle w:val="ListParagraph"/>
              <w:numPr>
                <w:ilvl w:val="0"/>
                <w:numId w:val="26"/>
              </w:numPr>
              <w:spacing w:after="120" w:line="240" w:lineRule="auto"/>
              <w:jc w:val="both"/>
              <w:textAlignment w:val="baseline"/>
              <w:rPr>
                <w:rFonts w:asciiTheme="majorHAnsi" w:eastAsia="Times New Roman" w:hAnsiTheme="majorHAnsi" w:cstheme="majorHAnsi"/>
                <w:lang w:val="en-AU" w:eastAsia="en-NZ"/>
              </w:rPr>
            </w:pPr>
            <w:r w:rsidRPr="008820D0">
              <w:rPr>
                <w:rFonts w:asciiTheme="majorHAnsi" w:eastAsia="Times New Roman" w:hAnsiTheme="majorHAnsi" w:cstheme="majorHAnsi"/>
                <w:lang w:val="en-AU" w:eastAsia="en-NZ"/>
              </w:rPr>
              <w:t>Young people, whānau, and caregivers</w:t>
            </w:r>
          </w:p>
          <w:p w14:paraId="1AC0FA36" w14:textId="77777777" w:rsidR="008D6CD2" w:rsidRPr="008820D0" w:rsidRDefault="008D6CD2" w:rsidP="008D6CD2">
            <w:pPr>
              <w:pStyle w:val="ListParagraph"/>
              <w:numPr>
                <w:ilvl w:val="0"/>
                <w:numId w:val="26"/>
              </w:numPr>
              <w:spacing w:after="120" w:line="240" w:lineRule="auto"/>
              <w:jc w:val="both"/>
              <w:textAlignment w:val="baseline"/>
              <w:rPr>
                <w:rFonts w:asciiTheme="majorHAnsi" w:eastAsia="Times New Roman" w:hAnsiTheme="majorHAnsi" w:cstheme="majorHAnsi"/>
                <w:lang w:val="en-AU" w:eastAsia="en-NZ"/>
              </w:rPr>
            </w:pPr>
            <w:r w:rsidRPr="008820D0">
              <w:rPr>
                <w:rFonts w:asciiTheme="majorHAnsi" w:eastAsia="Times New Roman" w:hAnsiTheme="majorHAnsi" w:cstheme="majorHAnsi"/>
                <w:lang w:val="en-AU" w:eastAsia="en-NZ"/>
              </w:rPr>
              <w:t xml:space="preserve">Local community groups, including </w:t>
            </w:r>
            <w:proofErr w:type="gramStart"/>
            <w:r w:rsidRPr="008820D0">
              <w:rPr>
                <w:rFonts w:asciiTheme="majorHAnsi" w:eastAsia="Times New Roman" w:hAnsiTheme="majorHAnsi" w:cstheme="majorHAnsi"/>
                <w:lang w:val="en-AU" w:eastAsia="en-NZ"/>
              </w:rPr>
              <w:t>Iwi</w:t>
            </w:r>
            <w:proofErr w:type="gramEnd"/>
          </w:p>
          <w:p w14:paraId="784BA914" w14:textId="77777777" w:rsidR="008D6CD2" w:rsidRPr="008820D0" w:rsidRDefault="008D6CD2" w:rsidP="008D6CD2">
            <w:pPr>
              <w:pStyle w:val="ListParagraph"/>
              <w:numPr>
                <w:ilvl w:val="0"/>
                <w:numId w:val="26"/>
              </w:numPr>
              <w:spacing w:after="120" w:line="240" w:lineRule="auto"/>
              <w:jc w:val="both"/>
              <w:textAlignment w:val="baseline"/>
              <w:rPr>
                <w:rFonts w:asciiTheme="majorHAnsi" w:eastAsia="Times New Roman" w:hAnsiTheme="majorHAnsi" w:cstheme="majorHAnsi"/>
                <w:lang w:val="en-AU" w:eastAsia="en-NZ"/>
              </w:rPr>
            </w:pPr>
            <w:r w:rsidRPr="008820D0">
              <w:rPr>
                <w:rFonts w:asciiTheme="majorHAnsi" w:eastAsia="Times New Roman" w:hAnsiTheme="majorHAnsi" w:cstheme="majorHAnsi"/>
                <w:lang w:val="en-AU" w:eastAsia="en-NZ"/>
              </w:rPr>
              <w:t>Child Adolescent Mental Health Services Clinicians</w:t>
            </w:r>
          </w:p>
          <w:p w14:paraId="09A25EB4" w14:textId="77777777" w:rsidR="008D6CD2" w:rsidRPr="008820D0" w:rsidRDefault="008D6CD2" w:rsidP="008D6CD2">
            <w:pPr>
              <w:pStyle w:val="ListParagraph"/>
              <w:numPr>
                <w:ilvl w:val="0"/>
                <w:numId w:val="26"/>
              </w:numPr>
              <w:spacing w:after="120" w:line="240" w:lineRule="auto"/>
              <w:jc w:val="both"/>
              <w:textAlignment w:val="baseline"/>
              <w:rPr>
                <w:rFonts w:asciiTheme="majorHAnsi" w:hAnsiTheme="majorHAnsi" w:cstheme="majorHAnsi"/>
                <w:lang w:val="en-AU" w:eastAsia="en-NZ"/>
              </w:rPr>
            </w:pPr>
            <w:r w:rsidRPr="008820D0">
              <w:rPr>
                <w:rFonts w:asciiTheme="majorHAnsi" w:hAnsiTheme="majorHAnsi" w:cstheme="majorHAnsi"/>
                <w:lang w:val="en-AU" w:eastAsia="en-NZ"/>
              </w:rPr>
              <w:t>Other Mental Health and Wellbeing Services</w:t>
            </w:r>
          </w:p>
          <w:p w14:paraId="39FCA2B0" w14:textId="3517CB60" w:rsidR="00666544" w:rsidRPr="00163379" w:rsidRDefault="008D6CD2" w:rsidP="008D6CD2">
            <w:pPr>
              <w:pStyle w:val="ListParagraph"/>
              <w:spacing w:after="0" w:line="240" w:lineRule="auto"/>
              <w:ind w:left="360"/>
              <w:textAlignment w:val="baseline"/>
              <w:rPr>
                <w:rFonts w:asciiTheme="majorHAnsi" w:eastAsia="Times New Roman" w:hAnsiTheme="majorHAnsi" w:cstheme="majorHAnsi"/>
                <w:lang w:eastAsia="en-NZ"/>
              </w:rPr>
            </w:pPr>
            <w:r w:rsidRPr="008820D0">
              <w:rPr>
                <w:rFonts w:asciiTheme="majorHAnsi" w:hAnsiTheme="majorHAnsi" w:cstheme="majorHAnsi"/>
                <w:lang w:val="en-AU" w:eastAsia="en-NZ"/>
              </w:rPr>
              <w:t>Education Sector</w:t>
            </w:r>
          </w:p>
        </w:tc>
      </w:tr>
      <w:tr w:rsidR="00666544" w:rsidRPr="00842E2F" w14:paraId="14D944AA" w14:textId="77777777" w:rsidTr="008D6CD2">
        <w:trPr>
          <w:trHeight w:val="295"/>
        </w:trPr>
        <w:tc>
          <w:tcPr>
            <w:tcW w:w="4678" w:type="dxa"/>
            <w:gridSpan w:val="2"/>
            <w:tcBorders>
              <w:top w:val="single" w:sz="4" w:space="0" w:color="auto"/>
              <w:left w:val="nil"/>
              <w:bottom w:val="single" w:sz="4" w:space="0" w:color="auto"/>
              <w:right w:val="nil"/>
            </w:tcBorders>
            <w:shd w:val="clear" w:color="auto" w:fill="auto"/>
          </w:tcPr>
          <w:p w14:paraId="33BBAC21" w14:textId="77777777" w:rsidR="00666544" w:rsidRPr="00842E2F" w:rsidRDefault="00666544" w:rsidP="00666544">
            <w:pPr>
              <w:spacing w:after="0" w:line="240" w:lineRule="auto"/>
              <w:jc w:val="both"/>
              <w:textAlignment w:val="baseline"/>
              <w:rPr>
                <w:rFonts w:ascii="Calibri Light" w:eastAsia="Times New Roman" w:hAnsi="Calibri Light" w:cs="Calibri Light"/>
                <w:lang w:val="en-AU" w:eastAsia="en-NZ"/>
              </w:rPr>
            </w:pPr>
          </w:p>
        </w:tc>
        <w:tc>
          <w:tcPr>
            <w:tcW w:w="5575" w:type="dxa"/>
            <w:gridSpan w:val="2"/>
            <w:tcBorders>
              <w:top w:val="single" w:sz="4" w:space="0" w:color="auto"/>
              <w:left w:val="nil"/>
              <w:bottom w:val="single" w:sz="4" w:space="0" w:color="auto"/>
              <w:right w:val="nil"/>
            </w:tcBorders>
            <w:shd w:val="clear" w:color="auto" w:fill="auto"/>
          </w:tcPr>
          <w:p w14:paraId="41C7461B" w14:textId="77777777" w:rsidR="00666544" w:rsidRPr="00842E2F" w:rsidRDefault="00666544" w:rsidP="00666544">
            <w:pPr>
              <w:spacing w:after="0" w:line="240" w:lineRule="auto"/>
              <w:jc w:val="both"/>
              <w:textAlignment w:val="baseline"/>
              <w:rPr>
                <w:rFonts w:ascii="Calibri Light" w:eastAsia="Times New Roman" w:hAnsi="Calibri Light" w:cs="Calibri Light"/>
                <w:lang w:val="en-AU" w:eastAsia="en-NZ"/>
              </w:rPr>
            </w:pPr>
          </w:p>
        </w:tc>
      </w:tr>
      <w:tr w:rsidR="00666544" w:rsidRPr="00842E2F" w14:paraId="27100E14" w14:textId="77777777" w:rsidTr="00EF4E0B">
        <w:tc>
          <w:tcPr>
            <w:tcW w:w="10253" w:type="dxa"/>
            <w:gridSpan w:val="4"/>
            <w:tcBorders>
              <w:top w:val="single" w:sz="4" w:space="0" w:color="auto"/>
              <w:left w:val="single" w:sz="6" w:space="0" w:color="auto"/>
              <w:bottom w:val="single" w:sz="6" w:space="0" w:color="auto"/>
              <w:right w:val="single" w:sz="6" w:space="0" w:color="auto"/>
            </w:tcBorders>
            <w:shd w:val="clear" w:color="auto" w:fill="3F5D86"/>
            <w:vAlign w:val="center"/>
            <w:hideMark/>
          </w:tcPr>
          <w:p w14:paraId="6E2BF2D7" w14:textId="4FD138BE" w:rsidR="00666544" w:rsidRPr="00842E2F" w:rsidRDefault="00666544" w:rsidP="00666544">
            <w:pPr>
              <w:spacing w:after="0" w:line="240" w:lineRule="auto"/>
              <w:textAlignment w:val="baseline"/>
              <w:rPr>
                <w:rFonts w:ascii="Calibri Light" w:eastAsia="Times New Roman" w:hAnsi="Calibri Light" w:cs="Calibri Light"/>
                <w:b/>
                <w:bCs/>
                <w:color w:val="002060"/>
                <w:sz w:val="34"/>
                <w:szCs w:val="34"/>
                <w:lang w:val="en-AU" w:eastAsia="en-NZ"/>
              </w:rPr>
            </w:pPr>
            <w:r w:rsidRPr="00842E2F">
              <w:rPr>
                <w:rFonts w:ascii="Calibri" w:eastAsia="Calibri" w:hAnsi="Calibri" w:cs="Times New Roman"/>
              </w:rPr>
              <w:br w:type="page"/>
            </w:r>
            <w:r w:rsidRPr="00842E2F">
              <w:rPr>
                <w:rFonts w:ascii="Calibri" w:eastAsia="Calibri" w:hAnsi="Calibri" w:cs="Times New Roman"/>
              </w:rPr>
              <w:br w:type="page"/>
            </w:r>
            <w:r w:rsidRPr="00F54B56">
              <w:rPr>
                <w:rFonts w:ascii="Garamond" w:eastAsia="Times New Roman" w:hAnsi="Garamond" w:cs="Calibri Light"/>
                <w:b/>
                <w:bCs/>
                <w:color w:val="FFFFFF" w:themeColor="background1"/>
                <w:sz w:val="28"/>
                <w:szCs w:val="28"/>
                <w:lang w:val="en-AU" w:eastAsia="en-NZ"/>
              </w:rPr>
              <w:t>Person Specifications</w:t>
            </w:r>
            <w:r w:rsidRPr="00F54B56">
              <w:rPr>
                <w:rFonts w:ascii="Calibri" w:eastAsia="Calibri" w:hAnsi="Calibri" w:cs="Times New Roman"/>
                <w:color w:val="FFFFFF" w:themeColor="background1"/>
              </w:rPr>
              <w:t xml:space="preserve"> </w:t>
            </w:r>
          </w:p>
        </w:tc>
      </w:tr>
      <w:tr w:rsidR="00666544" w:rsidRPr="00842E2F" w14:paraId="615744C4" w14:textId="77777777" w:rsidTr="00EF4E0B">
        <w:tc>
          <w:tcPr>
            <w:tcW w:w="2977"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F8E55E" w14:textId="77777777" w:rsidR="00666544" w:rsidRPr="008A13CE" w:rsidRDefault="00666544" w:rsidP="00666544">
            <w:pPr>
              <w:spacing w:after="0" w:line="240" w:lineRule="auto"/>
              <w:ind w:left="30"/>
              <w:textAlignment w:val="baseline"/>
              <w:rPr>
                <w:rFonts w:ascii="Calibri Light" w:eastAsia="Times New Roman" w:hAnsi="Calibri Light" w:cs="Calibri Light"/>
                <w:b/>
                <w:bCs/>
                <w:color w:val="3F5D86"/>
                <w:sz w:val="24"/>
                <w:szCs w:val="24"/>
                <w:lang w:eastAsia="en-NZ"/>
              </w:rPr>
            </w:pPr>
            <w:r w:rsidRPr="008A13CE">
              <w:rPr>
                <w:rFonts w:ascii="Calibri Light" w:eastAsia="Times New Roman" w:hAnsi="Calibri Light" w:cs="Calibri Light"/>
                <w:b/>
                <w:bCs/>
                <w:color w:val="3F5D86"/>
                <w:sz w:val="24"/>
                <w:szCs w:val="24"/>
                <w:lang w:eastAsia="en-NZ"/>
              </w:rPr>
              <w:t>Requirement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084014B" w14:textId="77777777" w:rsidR="00666544" w:rsidRPr="008A13CE" w:rsidRDefault="00666544" w:rsidP="00666544">
            <w:pPr>
              <w:spacing w:after="0" w:line="240" w:lineRule="auto"/>
              <w:ind w:left="30"/>
              <w:textAlignment w:val="baseline"/>
              <w:rPr>
                <w:rFonts w:ascii="Calibri Light" w:eastAsia="Times New Roman" w:hAnsi="Calibri Light" w:cs="Calibri Light"/>
                <w:b/>
                <w:bCs/>
                <w:color w:val="3F5D86"/>
                <w:sz w:val="24"/>
                <w:szCs w:val="24"/>
                <w:lang w:eastAsia="en-NZ"/>
              </w:rPr>
            </w:pPr>
            <w:r w:rsidRPr="008A13CE">
              <w:rPr>
                <w:rFonts w:ascii="Calibri Light" w:eastAsia="Times New Roman" w:hAnsi="Calibri Light" w:cs="Calibri Light"/>
                <w:b/>
                <w:bCs/>
                <w:color w:val="3F5D86"/>
                <w:sz w:val="24"/>
                <w:szCs w:val="24"/>
                <w:lang w:eastAsia="en-NZ"/>
              </w:rPr>
              <w:t>Essential </w:t>
            </w:r>
          </w:p>
        </w:tc>
        <w:tc>
          <w:tcPr>
            <w:tcW w:w="373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32724A" w14:textId="77777777" w:rsidR="00666544" w:rsidRPr="008A13CE" w:rsidRDefault="00666544" w:rsidP="00666544">
            <w:pPr>
              <w:spacing w:after="0" w:line="240" w:lineRule="auto"/>
              <w:ind w:left="30"/>
              <w:textAlignment w:val="baseline"/>
              <w:rPr>
                <w:rFonts w:ascii="Calibri Light" w:eastAsia="Times New Roman" w:hAnsi="Calibri Light" w:cs="Calibri Light"/>
                <w:b/>
                <w:bCs/>
                <w:color w:val="3F5D86"/>
                <w:sz w:val="24"/>
                <w:szCs w:val="24"/>
                <w:lang w:eastAsia="en-NZ"/>
              </w:rPr>
            </w:pPr>
            <w:r w:rsidRPr="008A13CE">
              <w:rPr>
                <w:rFonts w:ascii="Calibri Light" w:eastAsia="Times New Roman" w:hAnsi="Calibri Light" w:cs="Calibri Light"/>
                <w:b/>
                <w:bCs/>
                <w:color w:val="3F5D86"/>
                <w:sz w:val="24"/>
                <w:szCs w:val="24"/>
                <w:lang w:eastAsia="en-NZ"/>
              </w:rPr>
              <w:t>Preferred </w:t>
            </w:r>
          </w:p>
        </w:tc>
      </w:tr>
      <w:tr w:rsidR="00985A99" w:rsidRPr="00842E2F" w14:paraId="6321F576" w14:textId="77777777" w:rsidTr="009F7E92">
        <w:trPr>
          <w:trHeight w:val="1045"/>
        </w:trPr>
        <w:tc>
          <w:tcPr>
            <w:tcW w:w="2977" w:type="dxa"/>
            <w:tcBorders>
              <w:top w:val="single" w:sz="6" w:space="0" w:color="auto"/>
              <w:left w:val="single" w:sz="6" w:space="0" w:color="auto"/>
              <w:bottom w:val="single" w:sz="6" w:space="0" w:color="auto"/>
              <w:right w:val="single" w:sz="6" w:space="0" w:color="auto"/>
            </w:tcBorders>
            <w:shd w:val="clear" w:color="auto" w:fill="auto"/>
          </w:tcPr>
          <w:p w14:paraId="74B24750" w14:textId="070DAA2E" w:rsidR="00985A99" w:rsidRPr="008A13CE" w:rsidRDefault="00985A99" w:rsidP="00985A99">
            <w:pPr>
              <w:spacing w:after="0" w:line="240" w:lineRule="auto"/>
              <w:textAlignment w:val="baseline"/>
              <w:rPr>
                <w:rFonts w:ascii="Calibri Light" w:eastAsia="Times New Roman" w:hAnsi="Calibri Light" w:cs="Times New Roman"/>
                <w:b/>
                <w:bCs/>
                <w:color w:val="3F5D86"/>
                <w:sz w:val="24"/>
                <w:szCs w:val="24"/>
                <w:lang w:eastAsia="en-NZ"/>
              </w:rPr>
            </w:pPr>
            <w:r>
              <w:rPr>
                <w:rFonts w:ascii="Calibri Light" w:eastAsia="Times New Roman" w:hAnsi="Calibri Light" w:cs="Times New Roman"/>
                <w:b/>
                <w:bCs/>
                <w:color w:val="3F5D86"/>
                <w:sz w:val="24"/>
                <w:szCs w:val="24"/>
                <w:lang w:eastAsia="en-NZ"/>
              </w:rPr>
              <w:t xml:space="preserve">Education/Qualifications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7666CE42" w14:textId="51C6BF9A" w:rsidR="00985A99" w:rsidRPr="00524FFC" w:rsidRDefault="00524FFC" w:rsidP="00524FFC">
            <w:pPr>
              <w:spacing w:after="0" w:line="240" w:lineRule="auto"/>
              <w:textAlignment w:val="baseline"/>
              <w:rPr>
                <w:rFonts w:asciiTheme="majorHAnsi" w:eastAsia="Times New Roman" w:hAnsiTheme="majorHAnsi" w:cstheme="majorHAnsi"/>
                <w:lang w:eastAsia="en-NZ"/>
              </w:rPr>
            </w:pPr>
            <w:r w:rsidRPr="00524FFC">
              <w:rPr>
                <w:rFonts w:asciiTheme="majorHAnsi" w:eastAsia="Times New Roman" w:hAnsiTheme="majorHAnsi" w:cstheme="majorHAnsi"/>
                <w:lang w:eastAsia="en-NZ"/>
              </w:rPr>
              <w:t>A minimum relevant level 4 NZQA certificate or preferably a higher qualification.</w:t>
            </w:r>
          </w:p>
        </w:tc>
        <w:tc>
          <w:tcPr>
            <w:tcW w:w="3732" w:type="dxa"/>
            <w:tcBorders>
              <w:top w:val="single" w:sz="6" w:space="0" w:color="auto"/>
              <w:left w:val="single" w:sz="6" w:space="0" w:color="auto"/>
              <w:bottom w:val="single" w:sz="6" w:space="0" w:color="auto"/>
              <w:right w:val="single" w:sz="6" w:space="0" w:color="auto"/>
            </w:tcBorders>
            <w:shd w:val="clear" w:color="auto" w:fill="auto"/>
          </w:tcPr>
          <w:p w14:paraId="6103A01A" w14:textId="011CE735" w:rsidR="00985A99" w:rsidRDefault="009F7E92" w:rsidP="00985A99">
            <w:pPr>
              <w:spacing w:after="0" w:line="240" w:lineRule="auto"/>
              <w:textAlignment w:val="baseline"/>
              <w:rPr>
                <w:rFonts w:ascii="Calibri Light" w:eastAsia="Times New Roman" w:hAnsi="Calibri Light" w:cs="Times New Roman"/>
                <w:lang w:eastAsia="en-NZ"/>
              </w:rPr>
            </w:pPr>
            <w:r w:rsidRPr="008820D0">
              <w:rPr>
                <w:rFonts w:asciiTheme="majorHAnsi" w:eastAsia="Times New Roman" w:hAnsiTheme="majorHAnsi" w:cstheme="majorHAnsi"/>
                <w:lang w:eastAsia="en-NZ"/>
              </w:rPr>
              <w:t>We would welcome applications from new graduates, including Occupational Therapy</w:t>
            </w:r>
            <w:r>
              <w:rPr>
                <w:rFonts w:asciiTheme="majorHAnsi" w:eastAsia="Times New Roman" w:hAnsiTheme="majorHAnsi" w:cstheme="majorHAnsi"/>
                <w:lang w:eastAsia="en-NZ"/>
              </w:rPr>
              <w:t>, Social</w:t>
            </w:r>
            <w:r w:rsidRPr="008820D0">
              <w:rPr>
                <w:rFonts w:asciiTheme="majorHAnsi" w:eastAsia="Times New Roman" w:hAnsiTheme="majorHAnsi" w:cstheme="majorHAnsi"/>
                <w:lang w:eastAsia="en-NZ"/>
              </w:rPr>
              <w:t xml:space="preserve"> Work</w:t>
            </w:r>
            <w:r>
              <w:rPr>
                <w:rFonts w:asciiTheme="majorHAnsi" w:eastAsia="Times New Roman" w:hAnsiTheme="majorHAnsi" w:cstheme="majorHAnsi"/>
                <w:lang w:eastAsia="en-NZ"/>
              </w:rPr>
              <w:t>, and counselling</w:t>
            </w:r>
            <w:r w:rsidRPr="008820D0">
              <w:rPr>
                <w:rFonts w:asciiTheme="majorHAnsi" w:eastAsia="Times New Roman" w:hAnsiTheme="majorHAnsi" w:cstheme="majorHAnsi"/>
                <w:lang w:eastAsia="en-NZ"/>
              </w:rPr>
              <w:t xml:space="preserve">. </w:t>
            </w:r>
          </w:p>
        </w:tc>
      </w:tr>
      <w:tr w:rsidR="00CF3C86" w:rsidRPr="00842E2F" w14:paraId="73EEB932" w14:textId="77777777" w:rsidTr="009F7E92">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74F97B18" w14:textId="77777777" w:rsidR="00CF3C86" w:rsidRPr="00842E2F" w:rsidRDefault="00CF3C86" w:rsidP="00CF3C86">
            <w:pPr>
              <w:spacing w:after="0" w:line="240" w:lineRule="auto"/>
              <w:textAlignment w:val="baseline"/>
              <w:rPr>
                <w:rFonts w:ascii="Calibri Light" w:eastAsia="Times New Roman" w:hAnsi="Calibri Light" w:cs="Calibri Light"/>
                <w:color w:val="2F5496"/>
                <w:sz w:val="24"/>
                <w:szCs w:val="24"/>
                <w:lang w:eastAsia="en-NZ"/>
              </w:rPr>
            </w:pPr>
            <w:r w:rsidRPr="008A13CE">
              <w:rPr>
                <w:rFonts w:ascii="Calibri Light" w:eastAsia="Times New Roman" w:hAnsi="Calibri Light" w:cs="Calibri Light"/>
                <w:b/>
                <w:bCs/>
                <w:color w:val="3F5D86"/>
                <w:sz w:val="24"/>
                <w:szCs w:val="24"/>
                <w:lang w:eastAsia="en-NZ"/>
              </w:rPr>
              <w:t>Knowledge and Experience</w:t>
            </w:r>
            <w:r w:rsidRPr="008A13CE">
              <w:rPr>
                <w:rFonts w:ascii="Calibri Light" w:eastAsia="Times New Roman" w:hAnsi="Calibri Light" w:cs="Calibri Light"/>
                <w:color w:val="3F5D86"/>
                <w:sz w:val="24"/>
                <w:szCs w:val="24"/>
                <w:lang w:eastAsia="en-NZ"/>
              </w:rPr>
              <w:t>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tcPr>
          <w:p w14:paraId="2FED90EB" w14:textId="3167EE3F" w:rsidR="004F1840" w:rsidRPr="004F1840" w:rsidRDefault="004F1840" w:rsidP="004F1840">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4F1840">
              <w:rPr>
                <w:rFonts w:asciiTheme="majorHAnsi" w:eastAsia="Times New Roman" w:hAnsiTheme="majorHAnsi" w:cstheme="majorHAnsi"/>
                <w:lang w:eastAsia="en-NZ"/>
              </w:rPr>
              <w:t xml:space="preserve">Experience working with </w:t>
            </w:r>
            <w:proofErr w:type="gramStart"/>
            <w:r w:rsidRPr="004F1840">
              <w:rPr>
                <w:rFonts w:asciiTheme="majorHAnsi" w:eastAsia="Times New Roman" w:hAnsiTheme="majorHAnsi" w:cstheme="majorHAnsi"/>
                <w:lang w:eastAsia="en-NZ"/>
              </w:rPr>
              <w:t>youth</w:t>
            </w:r>
            <w:proofErr w:type="gramEnd"/>
          </w:p>
          <w:p w14:paraId="47DD675B" w14:textId="58DDED9F" w:rsidR="004F1840" w:rsidRPr="004F1840" w:rsidRDefault="004F1840" w:rsidP="004F1840">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4F1840">
              <w:rPr>
                <w:rFonts w:asciiTheme="majorHAnsi" w:eastAsia="Times New Roman" w:hAnsiTheme="majorHAnsi" w:cstheme="majorHAnsi"/>
                <w:lang w:eastAsia="en-NZ"/>
              </w:rPr>
              <w:t>Understanding of mental wellbeing</w:t>
            </w:r>
          </w:p>
          <w:p w14:paraId="13D2DBB0" w14:textId="5A45D4A7" w:rsidR="004F1840" w:rsidRPr="004F1840" w:rsidRDefault="004F1840" w:rsidP="004F1840">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4F1840">
              <w:rPr>
                <w:rFonts w:asciiTheme="majorHAnsi" w:eastAsia="Times New Roman" w:hAnsiTheme="majorHAnsi" w:cstheme="majorHAnsi"/>
                <w:lang w:eastAsia="en-NZ"/>
              </w:rPr>
              <w:t>Strong communication skills</w:t>
            </w:r>
          </w:p>
          <w:p w14:paraId="1B42A94F" w14:textId="3099EAFD" w:rsidR="004F1840" w:rsidRPr="004F1840" w:rsidRDefault="004F1840" w:rsidP="004F1840">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4F1840">
              <w:rPr>
                <w:rFonts w:asciiTheme="majorHAnsi" w:eastAsia="Times New Roman" w:hAnsiTheme="majorHAnsi" w:cstheme="majorHAnsi"/>
                <w:lang w:eastAsia="en-NZ"/>
              </w:rPr>
              <w:t xml:space="preserve">Ability to work as part of a small team. </w:t>
            </w:r>
          </w:p>
          <w:p w14:paraId="67660248" w14:textId="3CEACDC6" w:rsidR="004F1840" w:rsidRPr="004F1840" w:rsidRDefault="004F1840" w:rsidP="004F1840">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4F1840">
              <w:rPr>
                <w:rFonts w:asciiTheme="majorHAnsi" w:eastAsia="Times New Roman" w:hAnsiTheme="majorHAnsi" w:cstheme="majorHAnsi"/>
                <w:lang w:eastAsia="en-NZ"/>
              </w:rPr>
              <w:t>Knowledge of strengths-based approach</w:t>
            </w:r>
          </w:p>
          <w:p w14:paraId="72280A52" w14:textId="484D6CE5" w:rsidR="004F1840" w:rsidRDefault="004F1840" w:rsidP="00881B57">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4F1840">
              <w:rPr>
                <w:rFonts w:asciiTheme="majorHAnsi" w:eastAsia="Times New Roman" w:hAnsiTheme="majorHAnsi" w:cstheme="majorHAnsi"/>
                <w:lang w:eastAsia="en-NZ"/>
              </w:rPr>
              <w:t xml:space="preserve">Knowledge of </w:t>
            </w:r>
            <w:proofErr w:type="spellStart"/>
            <w:r w:rsidRPr="004F1840">
              <w:rPr>
                <w:rFonts w:asciiTheme="majorHAnsi" w:eastAsia="Times New Roman" w:hAnsiTheme="majorHAnsi" w:cstheme="majorHAnsi"/>
                <w:lang w:eastAsia="en-NZ"/>
              </w:rPr>
              <w:t>te</w:t>
            </w:r>
            <w:proofErr w:type="spellEnd"/>
            <w:r w:rsidRPr="004F1840">
              <w:rPr>
                <w:rFonts w:asciiTheme="majorHAnsi" w:eastAsia="Times New Roman" w:hAnsiTheme="majorHAnsi" w:cstheme="majorHAnsi"/>
                <w:lang w:eastAsia="en-NZ"/>
              </w:rPr>
              <w:t xml:space="preserve"> </w:t>
            </w:r>
            <w:proofErr w:type="spellStart"/>
            <w:r w:rsidRPr="004F1840">
              <w:rPr>
                <w:rFonts w:asciiTheme="majorHAnsi" w:eastAsia="Times New Roman" w:hAnsiTheme="majorHAnsi" w:cstheme="majorHAnsi"/>
                <w:lang w:eastAsia="en-NZ"/>
              </w:rPr>
              <w:t>reo</w:t>
            </w:r>
            <w:proofErr w:type="spellEnd"/>
            <w:r w:rsidRPr="004F1840">
              <w:rPr>
                <w:rFonts w:asciiTheme="majorHAnsi" w:eastAsia="Times New Roman" w:hAnsiTheme="majorHAnsi" w:cstheme="majorHAnsi"/>
                <w:lang w:eastAsia="en-NZ"/>
              </w:rPr>
              <w:t xml:space="preserve"> and tikanga Māori. Good computer literacy and ability to use electronic note keeping systems. </w:t>
            </w:r>
          </w:p>
          <w:p w14:paraId="5E5C9AA2" w14:textId="77777777" w:rsidR="00881B57" w:rsidRPr="00881B57" w:rsidRDefault="00881B57" w:rsidP="00881B57">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881B57">
              <w:rPr>
                <w:rFonts w:asciiTheme="majorHAnsi" w:eastAsia="Times New Roman" w:hAnsiTheme="majorHAnsi" w:cstheme="majorHAnsi"/>
                <w:lang w:eastAsia="en-NZ"/>
              </w:rPr>
              <w:t xml:space="preserve">Full driver’s license and clean police and MSD record. </w:t>
            </w:r>
          </w:p>
          <w:p w14:paraId="3094FA8C" w14:textId="0C43760D" w:rsidR="00881B57" w:rsidRPr="00881B57" w:rsidRDefault="00881B57" w:rsidP="00881B57">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881B57">
              <w:rPr>
                <w:rFonts w:asciiTheme="majorHAnsi" w:eastAsia="Times New Roman" w:hAnsiTheme="majorHAnsi" w:cstheme="majorHAnsi"/>
                <w:lang w:eastAsia="en-NZ"/>
              </w:rPr>
              <w:t xml:space="preserve">Preparedness to actively engage in physical activity alongside clients. </w:t>
            </w:r>
          </w:p>
          <w:p w14:paraId="7D248EA1" w14:textId="1EE5F49E" w:rsidR="00CF3C86" w:rsidRPr="00CF3C86" w:rsidRDefault="00CF3C86" w:rsidP="009F7E92">
            <w:pPr>
              <w:pStyle w:val="ListParagraph"/>
              <w:spacing w:after="0" w:line="240" w:lineRule="auto"/>
              <w:ind w:left="360"/>
              <w:textAlignment w:val="baseline"/>
              <w:rPr>
                <w:rFonts w:asciiTheme="majorHAnsi" w:eastAsia="Times New Roman" w:hAnsiTheme="majorHAnsi" w:cstheme="majorBidi"/>
                <w:lang w:eastAsia="en-NZ"/>
              </w:rPr>
            </w:pPr>
          </w:p>
        </w:tc>
        <w:tc>
          <w:tcPr>
            <w:tcW w:w="3732" w:type="dxa"/>
            <w:tcBorders>
              <w:top w:val="single" w:sz="6" w:space="0" w:color="auto"/>
              <w:left w:val="single" w:sz="6" w:space="0" w:color="auto"/>
              <w:bottom w:val="single" w:sz="6" w:space="0" w:color="auto"/>
              <w:right w:val="single" w:sz="6" w:space="0" w:color="auto"/>
            </w:tcBorders>
            <w:shd w:val="clear" w:color="auto" w:fill="auto"/>
            <w:hideMark/>
          </w:tcPr>
          <w:p w14:paraId="1D8F4DB9" w14:textId="3479A289" w:rsidR="004E1E56" w:rsidRPr="004E1E56" w:rsidRDefault="004E1E56" w:rsidP="004E1E56">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4E1E56">
              <w:rPr>
                <w:rFonts w:asciiTheme="majorHAnsi" w:eastAsia="Times New Roman" w:hAnsiTheme="majorHAnsi" w:cstheme="majorHAnsi"/>
                <w:lang w:eastAsia="en-NZ"/>
              </w:rPr>
              <w:t>Previous experience in community support role or a proven track record of liaising and networking with others</w:t>
            </w:r>
          </w:p>
          <w:p w14:paraId="1DA57379" w14:textId="59B0CB52" w:rsidR="004E1E56" w:rsidRPr="004E1E56" w:rsidRDefault="004E1E56" w:rsidP="004E1E56">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4E1E56">
              <w:rPr>
                <w:rFonts w:asciiTheme="majorHAnsi" w:eastAsia="Times New Roman" w:hAnsiTheme="majorHAnsi" w:cstheme="majorHAnsi"/>
                <w:lang w:eastAsia="en-NZ"/>
              </w:rPr>
              <w:t>Knowledge of youth justice sector</w:t>
            </w:r>
          </w:p>
          <w:p w14:paraId="6F4BA473" w14:textId="16A27B18" w:rsidR="004E1E56" w:rsidRPr="004E1E56" w:rsidRDefault="004E1E56" w:rsidP="004E1E56">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4E1E56">
              <w:rPr>
                <w:rFonts w:asciiTheme="majorHAnsi" w:eastAsia="Times New Roman" w:hAnsiTheme="majorHAnsi" w:cstheme="majorHAnsi"/>
                <w:lang w:eastAsia="en-NZ"/>
              </w:rPr>
              <w:t>Capability to build rapport and advocate for young people.</w:t>
            </w:r>
          </w:p>
          <w:p w14:paraId="43F0B229" w14:textId="59958B40" w:rsidR="004E1E56" w:rsidRPr="004E1E56" w:rsidRDefault="004E1E56" w:rsidP="004E1E56">
            <w:pPr>
              <w:pStyle w:val="ListParagraph"/>
              <w:numPr>
                <w:ilvl w:val="0"/>
                <w:numId w:val="27"/>
              </w:numPr>
              <w:spacing w:after="0" w:line="240" w:lineRule="auto"/>
              <w:textAlignment w:val="baseline"/>
              <w:rPr>
                <w:rFonts w:asciiTheme="majorHAnsi" w:eastAsia="Times New Roman" w:hAnsiTheme="majorHAnsi" w:cstheme="majorHAnsi"/>
                <w:lang w:eastAsia="en-NZ"/>
              </w:rPr>
            </w:pPr>
            <w:r w:rsidRPr="004E1E56">
              <w:rPr>
                <w:rFonts w:asciiTheme="majorHAnsi" w:eastAsia="Times New Roman" w:hAnsiTheme="majorHAnsi" w:cstheme="majorHAnsi"/>
                <w:lang w:eastAsia="en-NZ"/>
              </w:rPr>
              <w:t>Knowledge of local youth services</w:t>
            </w:r>
          </w:p>
          <w:p w14:paraId="6FDC5D28" w14:textId="03EF9568" w:rsidR="00CF3C86" w:rsidRPr="009F7E92" w:rsidRDefault="00CF3C86" w:rsidP="009F7E92">
            <w:pPr>
              <w:spacing w:after="0" w:line="240" w:lineRule="auto"/>
              <w:textAlignment w:val="baseline"/>
              <w:rPr>
                <w:rFonts w:asciiTheme="majorHAnsi" w:eastAsia="Times New Roman" w:hAnsiTheme="majorHAnsi" w:cstheme="majorHAnsi"/>
                <w:lang w:eastAsia="en-NZ"/>
              </w:rPr>
            </w:pPr>
          </w:p>
        </w:tc>
      </w:tr>
      <w:tr w:rsidR="00CF3C86" w:rsidRPr="00842E2F" w14:paraId="3107488F" w14:textId="77777777" w:rsidTr="00EF4E0B">
        <w:tc>
          <w:tcPr>
            <w:tcW w:w="2977" w:type="dxa"/>
            <w:tcBorders>
              <w:top w:val="single" w:sz="6" w:space="0" w:color="auto"/>
              <w:left w:val="single" w:sz="6" w:space="0" w:color="auto"/>
              <w:bottom w:val="single" w:sz="6" w:space="0" w:color="auto"/>
              <w:right w:val="single" w:sz="6" w:space="0" w:color="auto"/>
            </w:tcBorders>
            <w:shd w:val="clear" w:color="auto" w:fill="auto"/>
          </w:tcPr>
          <w:p w14:paraId="51BC2DFA" w14:textId="77777777" w:rsidR="00CF3C86" w:rsidRPr="00842E2F" w:rsidRDefault="00CF3C86" w:rsidP="00CF3C86">
            <w:pPr>
              <w:spacing w:after="0" w:line="240" w:lineRule="auto"/>
              <w:textAlignment w:val="baseline"/>
              <w:rPr>
                <w:rFonts w:ascii="Calibri Light" w:eastAsia="Times New Roman" w:hAnsi="Calibri Light" w:cs="Calibri Light"/>
                <w:b/>
                <w:bCs/>
                <w:sz w:val="24"/>
                <w:szCs w:val="24"/>
                <w:lang w:eastAsia="en-NZ"/>
              </w:rPr>
            </w:pPr>
            <w:r w:rsidRPr="008A13CE">
              <w:rPr>
                <w:rFonts w:ascii="Calibri Light" w:eastAsia="Times New Roman" w:hAnsi="Calibri Light" w:cs="Calibri Light"/>
                <w:b/>
                <w:bCs/>
                <w:color w:val="3F5D86"/>
                <w:sz w:val="24"/>
                <w:szCs w:val="24"/>
                <w:lang w:eastAsia="en-NZ"/>
              </w:rPr>
              <w:t xml:space="preserve">The way we work </w:t>
            </w:r>
            <w:r w:rsidRPr="008A13CE">
              <w:rPr>
                <w:rFonts w:ascii="Calibri Light" w:eastAsia="Times New Roman" w:hAnsi="Calibri Light" w:cs="Calibri Light"/>
                <w:b/>
                <w:bCs/>
                <w:color w:val="3F5D86"/>
                <w:sz w:val="24"/>
                <w:szCs w:val="24"/>
                <w:lang w:eastAsia="en-NZ"/>
              </w:rPr>
              <w:br/>
              <w:t>(expected behaviours)</w:t>
            </w:r>
          </w:p>
        </w:tc>
        <w:tc>
          <w:tcPr>
            <w:tcW w:w="7276" w:type="dxa"/>
            <w:gridSpan w:val="3"/>
            <w:tcBorders>
              <w:top w:val="single" w:sz="6" w:space="0" w:color="auto"/>
              <w:left w:val="single" w:sz="6" w:space="0" w:color="auto"/>
              <w:bottom w:val="single" w:sz="6" w:space="0" w:color="auto"/>
              <w:right w:val="single" w:sz="6" w:space="0" w:color="auto"/>
            </w:tcBorders>
            <w:shd w:val="clear" w:color="auto" w:fill="auto"/>
          </w:tcPr>
          <w:p w14:paraId="3B3CB294" w14:textId="77777777" w:rsidR="00CF3C86" w:rsidRPr="008A13CE" w:rsidRDefault="00CF3C86" w:rsidP="00CF3C86">
            <w:pPr>
              <w:spacing w:after="0" w:line="240" w:lineRule="auto"/>
              <w:textAlignment w:val="baseline"/>
              <w:rPr>
                <w:rFonts w:ascii="Calibri Light" w:eastAsia="Times New Roman" w:hAnsi="Calibri Light" w:cs="Calibri Light"/>
                <w:b/>
                <w:color w:val="3F5D86"/>
                <w:lang w:val="en-US" w:eastAsia="en-NZ"/>
              </w:rPr>
            </w:pPr>
            <w:r w:rsidRPr="008A13CE">
              <w:rPr>
                <w:rFonts w:ascii="Calibri Light" w:eastAsia="Times New Roman" w:hAnsi="Calibri Light" w:cs="Calibri Light"/>
                <w:b/>
                <w:color w:val="3F5D86"/>
                <w:lang w:eastAsia="en-NZ"/>
              </w:rPr>
              <w:t>Stewardship of resources</w:t>
            </w:r>
            <w:r w:rsidRPr="008A13CE">
              <w:rPr>
                <w:rFonts w:ascii="Calibri Light" w:eastAsia="Times New Roman" w:hAnsi="Calibri Light" w:cs="Calibri Light"/>
                <w:b/>
                <w:color w:val="3F5D86"/>
                <w:lang w:val="en-US" w:eastAsia="en-NZ"/>
              </w:rPr>
              <w:t> </w:t>
            </w:r>
          </w:p>
          <w:p w14:paraId="229B9AAE" w14:textId="77777777" w:rsidR="00CF3C86" w:rsidRPr="00842E2F" w:rsidRDefault="00CF3C86" w:rsidP="00CF3C86">
            <w:pPr>
              <w:spacing w:after="0" w:line="240" w:lineRule="auto"/>
              <w:textAlignment w:val="baseline"/>
              <w:rPr>
                <w:rFonts w:ascii="Calibri Light" w:eastAsia="Times New Roman" w:hAnsi="Calibri Light" w:cs="Calibri Light"/>
                <w:sz w:val="24"/>
                <w:szCs w:val="24"/>
                <w:lang w:val="en-US" w:eastAsia="en-NZ"/>
              </w:rPr>
            </w:pPr>
            <w:r w:rsidRPr="00842E2F">
              <w:rPr>
                <w:rFonts w:ascii="Calibri Light" w:eastAsia="Times New Roman" w:hAnsi="Calibri Light" w:cs="Calibri Light"/>
                <w:lang w:eastAsia="en-NZ"/>
              </w:rPr>
              <w:t xml:space="preserve">We endeavour to make the most effective use of the resources available to us while at work, be they financial, material, time, environmental, relationships. We take the view that, to the best of our ability, these resources should be used to </w:t>
            </w:r>
            <w:r w:rsidRPr="00842E2F">
              <w:rPr>
                <w:rFonts w:ascii="Calibri Light" w:eastAsia="Times New Roman" w:hAnsi="Calibri Light" w:cs="Calibri Light"/>
                <w:lang w:eastAsia="en-NZ"/>
              </w:rPr>
              <w:lastRenderedPageBreak/>
              <w:t xml:space="preserve">maximise the benefit to the young people we work with, their </w:t>
            </w:r>
            <w:r w:rsidRPr="00842E2F">
              <w:rPr>
                <w:rFonts w:ascii="Calibri Light" w:eastAsia="Times New Roman" w:hAnsi="Calibri Light" w:cs="Calibri Light"/>
                <w:lang w:val="mi-NZ" w:eastAsia="en-NZ"/>
              </w:rPr>
              <w:t>whānau</w:t>
            </w:r>
            <w:r w:rsidRPr="00842E2F">
              <w:rPr>
                <w:rFonts w:ascii="Calibri Light" w:eastAsia="Times New Roman" w:hAnsi="Calibri Light" w:cs="Calibri Light"/>
                <w:lang w:eastAsia="en-NZ"/>
              </w:rPr>
              <w:t xml:space="preserve"> and the communities they and we live in.</w:t>
            </w:r>
            <w:r w:rsidRPr="00842E2F">
              <w:rPr>
                <w:rFonts w:ascii="Calibri Light" w:eastAsia="Times New Roman" w:hAnsi="Calibri Light" w:cs="Calibri Light"/>
                <w:lang w:val="en-US" w:eastAsia="en-NZ"/>
              </w:rPr>
              <w:t> </w:t>
            </w:r>
          </w:p>
          <w:p w14:paraId="4689C08E" w14:textId="77777777" w:rsidR="00CF3C86" w:rsidRPr="00842E2F" w:rsidRDefault="00CF3C86" w:rsidP="00CF3C86">
            <w:pPr>
              <w:spacing w:after="0" w:line="120" w:lineRule="auto"/>
              <w:textAlignment w:val="baseline"/>
              <w:rPr>
                <w:rFonts w:ascii="Calibri Light" w:eastAsia="Times New Roman" w:hAnsi="Calibri Light" w:cs="Calibri Light"/>
                <w:b/>
                <w:lang w:eastAsia="en-NZ"/>
              </w:rPr>
            </w:pPr>
          </w:p>
          <w:p w14:paraId="2DACDC08" w14:textId="77777777" w:rsidR="00CF3C86" w:rsidRPr="00A6143E" w:rsidRDefault="00CF3C86" w:rsidP="00CF3C86">
            <w:pPr>
              <w:spacing w:after="0" w:line="240" w:lineRule="auto"/>
              <w:textAlignment w:val="baseline"/>
              <w:rPr>
                <w:rFonts w:ascii="Calibri Light" w:eastAsia="Times New Roman" w:hAnsi="Calibri Light" w:cs="Calibri Light"/>
                <w:b/>
                <w:color w:val="3F5D86"/>
                <w:lang w:val="en-US" w:eastAsia="en-NZ"/>
              </w:rPr>
            </w:pPr>
            <w:r w:rsidRPr="00A6143E">
              <w:rPr>
                <w:rFonts w:ascii="Calibri Light" w:eastAsia="Times New Roman" w:hAnsi="Calibri Light" w:cs="Calibri Light"/>
                <w:b/>
                <w:color w:val="3F5D86"/>
                <w:lang w:eastAsia="en-NZ"/>
              </w:rPr>
              <w:t>The wellbeing of ourselves and others</w:t>
            </w:r>
            <w:r w:rsidRPr="00A6143E">
              <w:rPr>
                <w:rFonts w:ascii="Calibri Light" w:eastAsia="Times New Roman" w:hAnsi="Calibri Light" w:cs="Calibri Light"/>
                <w:b/>
                <w:color w:val="3F5D86"/>
                <w:lang w:val="en-US" w:eastAsia="en-NZ"/>
              </w:rPr>
              <w:t> </w:t>
            </w:r>
          </w:p>
          <w:p w14:paraId="5B81ED94" w14:textId="77777777" w:rsidR="00CF3C86" w:rsidRPr="00842E2F" w:rsidRDefault="00CF3C86" w:rsidP="00CF3C86">
            <w:pPr>
              <w:spacing w:after="0" w:line="240" w:lineRule="auto"/>
              <w:textAlignment w:val="baseline"/>
              <w:rPr>
                <w:rFonts w:ascii="Calibri Light" w:eastAsia="Times New Roman" w:hAnsi="Calibri Light" w:cs="Calibri Light"/>
                <w:lang w:val="en-US" w:eastAsia="en-NZ"/>
              </w:rPr>
            </w:pPr>
            <w:r w:rsidRPr="00842E2F">
              <w:rPr>
                <w:rFonts w:ascii="Calibri Light" w:eastAsia="Times New Roman" w:hAnsi="Calibri Light" w:cs="Calibri Light"/>
                <w:lang w:eastAsia="en-NZ"/>
              </w:rPr>
              <w:t>We will ensure that our actions while at work enhance our own wellbeing and that of others.</w:t>
            </w:r>
            <w:r w:rsidRPr="00842E2F">
              <w:rPr>
                <w:rFonts w:ascii="Calibri Light" w:eastAsia="Times New Roman" w:hAnsi="Calibri Light" w:cs="Calibri Light"/>
                <w:lang w:val="en-US" w:eastAsia="en-NZ"/>
              </w:rPr>
              <w:t> </w:t>
            </w:r>
          </w:p>
          <w:p w14:paraId="22843C55" w14:textId="77777777" w:rsidR="00CF3C86" w:rsidRPr="00842E2F" w:rsidRDefault="00CF3C86" w:rsidP="00CF3C86">
            <w:pPr>
              <w:spacing w:after="0" w:line="120" w:lineRule="auto"/>
              <w:textAlignment w:val="baseline"/>
              <w:rPr>
                <w:rFonts w:ascii="Calibri Light" w:eastAsia="Times New Roman" w:hAnsi="Calibri Light" w:cs="Calibri Light"/>
                <w:b/>
                <w:lang w:val="en-US" w:eastAsia="en-NZ"/>
              </w:rPr>
            </w:pPr>
          </w:p>
          <w:p w14:paraId="460B3C21" w14:textId="77777777" w:rsidR="00CF3C86" w:rsidRPr="00A6143E" w:rsidRDefault="00CF3C86" w:rsidP="00CF3C86">
            <w:pPr>
              <w:spacing w:after="0" w:line="240" w:lineRule="auto"/>
              <w:textAlignment w:val="baseline"/>
              <w:rPr>
                <w:rFonts w:ascii="Calibri Light" w:eastAsia="Times New Roman" w:hAnsi="Calibri Light" w:cs="Calibri Light"/>
                <w:b/>
                <w:color w:val="3F5D86"/>
                <w:lang w:val="en-US" w:eastAsia="en-NZ"/>
              </w:rPr>
            </w:pPr>
            <w:r w:rsidRPr="00A6143E">
              <w:rPr>
                <w:rFonts w:ascii="Calibri Light" w:eastAsia="Times New Roman" w:hAnsi="Calibri Light" w:cs="Calibri Light"/>
                <w:b/>
                <w:color w:val="3F5D86"/>
                <w:lang w:eastAsia="en-NZ"/>
              </w:rPr>
              <w:t>Diversity, discrimination, and stigmatisation</w:t>
            </w:r>
            <w:r w:rsidRPr="00A6143E">
              <w:rPr>
                <w:rFonts w:ascii="Calibri Light" w:eastAsia="Times New Roman" w:hAnsi="Calibri Light" w:cs="Calibri Light"/>
                <w:b/>
                <w:color w:val="3F5D86"/>
                <w:lang w:val="en-US" w:eastAsia="en-NZ"/>
              </w:rPr>
              <w:t> </w:t>
            </w:r>
          </w:p>
          <w:p w14:paraId="380EA11F" w14:textId="77777777" w:rsidR="00CF3C86" w:rsidRPr="00842E2F" w:rsidRDefault="00CF3C86" w:rsidP="00CF3C86">
            <w:pPr>
              <w:spacing w:after="0" w:line="240" w:lineRule="auto"/>
              <w:textAlignment w:val="baseline"/>
              <w:rPr>
                <w:rFonts w:ascii="Calibri Light" w:eastAsia="Times New Roman" w:hAnsi="Calibri Light" w:cs="Calibri Light"/>
                <w:lang w:val="en-US" w:eastAsia="en-NZ"/>
              </w:rPr>
            </w:pPr>
            <w:r w:rsidRPr="00842E2F">
              <w:rPr>
                <w:rFonts w:ascii="Calibri Light" w:eastAsia="Times New Roman" w:hAnsi="Calibri Light" w:cs="Calibri Light"/>
                <w:lang w:eastAsia="en-NZ"/>
              </w:rPr>
              <w:t xml:space="preserve">We will act in ways that enhance expressions of diversity, challenge discrimination and reduce stigmatisation. We will act in these ways within the workplace, with our clients and their </w:t>
            </w:r>
            <w:r w:rsidRPr="00842E2F">
              <w:rPr>
                <w:rFonts w:ascii="Calibri Light" w:eastAsia="Times New Roman" w:hAnsi="Calibri Light" w:cs="Calibri Light"/>
                <w:lang w:val="mi-NZ" w:eastAsia="en-NZ"/>
              </w:rPr>
              <w:t xml:space="preserve">whānau and </w:t>
            </w:r>
            <w:proofErr w:type="spellStart"/>
            <w:r w:rsidRPr="00842E2F">
              <w:rPr>
                <w:rFonts w:ascii="Calibri Light" w:eastAsia="Times New Roman" w:hAnsi="Calibri Light" w:cs="Calibri Light"/>
                <w:lang w:val="mi-NZ" w:eastAsia="en-NZ"/>
              </w:rPr>
              <w:t>in</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our</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communities</w:t>
            </w:r>
            <w:proofErr w:type="spellEnd"/>
            <w:r w:rsidRPr="00842E2F">
              <w:rPr>
                <w:rFonts w:ascii="Calibri Light" w:eastAsia="Times New Roman" w:hAnsi="Calibri Light" w:cs="Calibri Light"/>
                <w:lang w:val="mi-NZ" w:eastAsia="en-NZ"/>
              </w:rPr>
              <w:t>.</w:t>
            </w:r>
            <w:r w:rsidRPr="00842E2F">
              <w:rPr>
                <w:rFonts w:ascii="Calibri Light" w:eastAsia="Times New Roman" w:hAnsi="Calibri Light" w:cs="Calibri Light"/>
                <w:lang w:val="en-US" w:eastAsia="en-NZ"/>
              </w:rPr>
              <w:t> </w:t>
            </w:r>
          </w:p>
          <w:p w14:paraId="2447E1A7" w14:textId="77777777" w:rsidR="00CF3C86" w:rsidRPr="00842E2F" w:rsidRDefault="00CF3C86" w:rsidP="00CF3C86">
            <w:pPr>
              <w:spacing w:after="0" w:line="120" w:lineRule="auto"/>
              <w:textAlignment w:val="baseline"/>
              <w:rPr>
                <w:rFonts w:ascii="Calibri Light" w:eastAsia="Times New Roman" w:hAnsi="Calibri Light" w:cs="Calibri Light"/>
                <w:lang w:val="en-US" w:eastAsia="en-NZ"/>
              </w:rPr>
            </w:pPr>
          </w:p>
          <w:p w14:paraId="74A890C4" w14:textId="77777777" w:rsidR="00CF3C86" w:rsidRPr="00A6143E" w:rsidRDefault="00CF3C86" w:rsidP="00CF3C86">
            <w:pPr>
              <w:spacing w:after="0" w:line="240" w:lineRule="auto"/>
              <w:textAlignment w:val="baseline"/>
              <w:rPr>
                <w:rFonts w:ascii="Calibri Light" w:eastAsia="Times New Roman" w:hAnsi="Calibri Light" w:cs="Calibri Light"/>
                <w:b/>
                <w:color w:val="3F5D86"/>
                <w:lang w:val="en-US" w:eastAsia="en-NZ"/>
              </w:rPr>
            </w:pPr>
            <w:proofErr w:type="spellStart"/>
            <w:r w:rsidRPr="00A6143E">
              <w:rPr>
                <w:rFonts w:ascii="Calibri Light" w:eastAsia="Times New Roman" w:hAnsi="Calibri Light" w:cs="Calibri Light"/>
                <w:b/>
                <w:color w:val="3F5D86"/>
                <w:lang w:val="mi-NZ" w:eastAsia="en-NZ"/>
              </w:rPr>
              <w:t>Integrity</w:t>
            </w:r>
            <w:proofErr w:type="spellEnd"/>
            <w:r w:rsidRPr="00A6143E">
              <w:rPr>
                <w:rFonts w:ascii="Calibri Light" w:eastAsia="Times New Roman" w:hAnsi="Calibri Light" w:cs="Calibri Light"/>
                <w:b/>
                <w:color w:val="3F5D86"/>
                <w:lang w:val="mi-NZ" w:eastAsia="en-NZ"/>
              </w:rPr>
              <w:t> </w:t>
            </w:r>
            <w:r w:rsidRPr="00A6143E">
              <w:rPr>
                <w:rFonts w:ascii="Calibri Light" w:eastAsia="Times New Roman" w:hAnsi="Calibri Light" w:cs="Calibri Light"/>
                <w:b/>
                <w:color w:val="3F5D86"/>
                <w:lang w:val="en-US" w:eastAsia="en-NZ"/>
              </w:rPr>
              <w:t> </w:t>
            </w:r>
          </w:p>
          <w:p w14:paraId="01C6ABE3" w14:textId="77777777" w:rsidR="00CF3C86" w:rsidRPr="00842E2F" w:rsidRDefault="00CF3C86" w:rsidP="00CF3C86">
            <w:pPr>
              <w:spacing w:after="0" w:line="240" w:lineRule="auto"/>
              <w:textAlignment w:val="baseline"/>
              <w:rPr>
                <w:rFonts w:ascii="Calibri Light" w:eastAsia="Times New Roman" w:hAnsi="Calibri Light" w:cs="Calibri Light"/>
                <w:lang w:val="en-US" w:eastAsia="en-NZ"/>
              </w:rPr>
            </w:pPr>
            <w:proofErr w:type="spellStart"/>
            <w:r w:rsidRPr="00842E2F">
              <w:rPr>
                <w:rFonts w:ascii="Calibri Light" w:eastAsia="Times New Roman" w:hAnsi="Calibri Light" w:cs="Calibri Light"/>
                <w:lang w:val="mi-NZ" w:eastAsia="en-NZ"/>
              </w:rPr>
              <w:t>We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will</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ensure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that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our</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behaviour</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while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at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work</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would</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always</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bear</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the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scrutiny</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of</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others</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In</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situations</w:t>
            </w:r>
            <w:proofErr w:type="spellEnd"/>
            <w:r w:rsidRPr="00842E2F">
              <w:rPr>
                <w:rFonts w:ascii="Calibri Light" w:eastAsia="Times New Roman" w:hAnsi="Calibri Light" w:cs="Calibri Light"/>
                <w:lang w:val="mi-NZ" w:eastAsia="en-NZ"/>
              </w:rPr>
              <w:t xml:space="preserve"> where </w:t>
            </w:r>
            <w:proofErr w:type="spellStart"/>
            <w:r w:rsidRPr="00842E2F">
              <w:rPr>
                <w:rFonts w:ascii="Calibri Light" w:eastAsia="Times New Roman" w:hAnsi="Calibri Light" w:cs="Calibri Light"/>
                <w:lang w:val="mi-NZ" w:eastAsia="en-NZ"/>
              </w:rPr>
              <w:t>we</w:t>
            </w:r>
            <w:proofErr w:type="spellEnd"/>
            <w:r w:rsidRPr="00842E2F">
              <w:rPr>
                <w:rFonts w:ascii="Calibri Light" w:eastAsia="Times New Roman" w:hAnsi="Calibri Light" w:cs="Calibri Light"/>
                <w:lang w:val="mi-NZ" w:eastAsia="en-NZ"/>
              </w:rPr>
              <w:t xml:space="preserve"> are </w:t>
            </w:r>
            <w:proofErr w:type="spellStart"/>
            <w:r w:rsidRPr="00842E2F">
              <w:rPr>
                <w:rFonts w:ascii="Calibri Light" w:eastAsia="Times New Roman" w:hAnsi="Calibri Light" w:cs="Calibri Light"/>
                <w:lang w:val="mi-NZ" w:eastAsia="en-NZ"/>
              </w:rPr>
              <w:t>unsure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about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the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right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thing</w:t>
            </w:r>
            <w:proofErr w:type="spellEnd"/>
            <w:r w:rsidRPr="00842E2F">
              <w:rPr>
                <w:rFonts w:ascii="Calibri Light" w:eastAsia="Times New Roman" w:hAnsi="Calibri Light" w:cs="Calibri Light"/>
                <w:lang w:val="mi-NZ" w:eastAsia="en-NZ"/>
              </w:rPr>
              <w:t xml:space="preserve"> to </w:t>
            </w:r>
            <w:proofErr w:type="spellStart"/>
            <w:r w:rsidRPr="00842E2F">
              <w:rPr>
                <w:rFonts w:ascii="Calibri Light" w:eastAsia="Times New Roman" w:hAnsi="Calibri Light" w:cs="Calibri Light"/>
                <w:lang w:val="mi-NZ" w:eastAsia="en-NZ"/>
              </w:rPr>
              <w:t>do</w:t>
            </w:r>
            <w:proofErr w:type="spellEnd"/>
            <w:r w:rsidRPr="00842E2F">
              <w:rPr>
                <w:rFonts w:ascii="Calibri Light" w:eastAsia="Times New Roman" w:hAnsi="Calibri Light" w:cs="Calibri Light"/>
                <w:lang w:val="mi-NZ" w:eastAsia="en-NZ"/>
              </w:rPr>
              <w:t xml:space="preserve"> or </w:t>
            </w:r>
            <w:proofErr w:type="spellStart"/>
            <w:r w:rsidRPr="00842E2F">
              <w:rPr>
                <w:rFonts w:ascii="Calibri Light" w:eastAsia="Times New Roman" w:hAnsi="Calibri Light" w:cs="Calibri Light"/>
                <w:lang w:val="mi-NZ" w:eastAsia="en-NZ"/>
              </w:rPr>
              <w:t>we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think</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may</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have</w:t>
            </w:r>
            <w:proofErr w:type="spellEnd"/>
            <w:r w:rsidRPr="00842E2F">
              <w:rPr>
                <w:rFonts w:ascii="Calibri Light" w:eastAsia="Times New Roman" w:hAnsi="Calibri Light" w:cs="Calibri Light"/>
                <w:lang w:val="mi-NZ" w:eastAsia="en-NZ"/>
              </w:rPr>
              <w:t xml:space="preserve"> a </w:t>
            </w:r>
            <w:proofErr w:type="spellStart"/>
            <w:r w:rsidRPr="00842E2F">
              <w:rPr>
                <w:rFonts w:ascii="Calibri Light" w:eastAsia="Times New Roman" w:hAnsi="Calibri Light" w:cs="Calibri Light"/>
                <w:lang w:val="mi-NZ" w:eastAsia="en-NZ"/>
              </w:rPr>
              <w:t>conflict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of</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interest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will</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ask</w:t>
            </w:r>
            <w:proofErr w:type="spellEnd"/>
            <w:r w:rsidRPr="00842E2F">
              <w:rPr>
                <w:rFonts w:ascii="Calibri Light" w:eastAsia="Times New Roman" w:hAnsi="Calibri Light" w:cs="Calibri Light"/>
                <w:lang w:val="mi-NZ" w:eastAsia="en-NZ"/>
              </w:rPr>
              <w:t xml:space="preserve"> and </w:t>
            </w:r>
            <w:proofErr w:type="spellStart"/>
            <w:r w:rsidRPr="00842E2F">
              <w:rPr>
                <w:rFonts w:ascii="Calibri Light" w:eastAsia="Times New Roman" w:hAnsi="Calibri Light" w:cs="Calibri Light"/>
                <w:lang w:val="mi-NZ" w:eastAsia="en-NZ"/>
              </w:rPr>
              <w:t>seek</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guidance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If</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see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someone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else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behaving</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in</w:t>
            </w:r>
            <w:proofErr w:type="spellEnd"/>
            <w:r w:rsidRPr="00842E2F">
              <w:rPr>
                <w:rFonts w:ascii="Calibri Light" w:eastAsia="Times New Roman" w:hAnsi="Calibri Light" w:cs="Calibri Light"/>
                <w:lang w:val="mi-NZ" w:eastAsia="en-NZ"/>
              </w:rPr>
              <w:t xml:space="preserve"> a </w:t>
            </w:r>
            <w:proofErr w:type="spellStart"/>
            <w:r w:rsidRPr="00842E2F">
              <w:rPr>
                <w:rFonts w:ascii="Calibri Light" w:eastAsia="Times New Roman" w:hAnsi="Calibri Light" w:cs="Calibri Light"/>
                <w:lang w:val="mi-NZ" w:eastAsia="en-NZ"/>
              </w:rPr>
              <w:t>way</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does</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not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line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up</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with</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our</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values</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will</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not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ignore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it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but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address</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it</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with</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them</w:t>
            </w:r>
            <w:proofErr w:type="spellEnd"/>
            <w:r w:rsidRPr="00842E2F">
              <w:rPr>
                <w:rFonts w:ascii="Calibri Light" w:eastAsia="Times New Roman" w:hAnsi="Calibri Light" w:cs="Calibri Light"/>
                <w:lang w:val="mi-NZ" w:eastAsia="en-NZ"/>
              </w:rPr>
              <w:t xml:space="preserve"> and </w:t>
            </w:r>
            <w:proofErr w:type="spellStart"/>
            <w:r w:rsidRPr="00842E2F">
              <w:rPr>
                <w:rFonts w:ascii="Calibri Light" w:eastAsia="Times New Roman" w:hAnsi="Calibri Light" w:cs="Calibri Light"/>
                <w:lang w:val="mi-NZ" w:eastAsia="en-NZ"/>
              </w:rPr>
              <w:t>someone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else</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if</w:t>
            </w:r>
            <w:proofErr w:type="spellEnd"/>
            <w:r w:rsidRPr="00842E2F">
              <w:rPr>
                <w:rFonts w:ascii="Calibri Light" w:eastAsia="Times New Roman" w:hAnsi="Calibri Light" w:cs="Calibri Light"/>
                <w:lang w:val="mi-NZ" w:eastAsia="en-NZ"/>
              </w:rPr>
              <w:t xml:space="preserve"> </w:t>
            </w:r>
            <w:proofErr w:type="spellStart"/>
            <w:r w:rsidRPr="00842E2F">
              <w:rPr>
                <w:rFonts w:ascii="Calibri Light" w:eastAsia="Times New Roman" w:hAnsi="Calibri Light" w:cs="Calibri Light"/>
                <w:lang w:val="mi-NZ" w:eastAsia="en-NZ"/>
              </w:rPr>
              <w:t>necessary</w:t>
            </w:r>
            <w:proofErr w:type="spellEnd"/>
            <w:r w:rsidRPr="00842E2F">
              <w:rPr>
                <w:rFonts w:ascii="Calibri Light" w:eastAsia="Times New Roman" w:hAnsi="Calibri Light" w:cs="Calibri Light"/>
                <w:lang w:val="mi-NZ" w:eastAsia="en-NZ"/>
              </w:rPr>
              <w:t>.</w:t>
            </w:r>
            <w:r w:rsidRPr="00842E2F">
              <w:rPr>
                <w:rFonts w:ascii="Calibri Light" w:eastAsia="Times New Roman" w:hAnsi="Calibri Light" w:cs="Calibri Light"/>
                <w:lang w:val="en-US" w:eastAsia="en-NZ"/>
              </w:rPr>
              <w:t> </w:t>
            </w:r>
          </w:p>
          <w:p w14:paraId="3DBCE088" w14:textId="77777777" w:rsidR="00CF3C86" w:rsidRPr="00842E2F" w:rsidRDefault="00CF3C86" w:rsidP="00CF3C86">
            <w:pPr>
              <w:spacing w:after="0" w:line="120" w:lineRule="auto"/>
              <w:textAlignment w:val="baseline"/>
              <w:rPr>
                <w:rFonts w:ascii="Calibri Light" w:eastAsia="Times New Roman" w:hAnsi="Calibri Light" w:cs="Calibri Light"/>
                <w:lang w:val="en-US" w:eastAsia="en-NZ"/>
              </w:rPr>
            </w:pPr>
          </w:p>
          <w:p w14:paraId="11FE9CAD" w14:textId="77777777" w:rsidR="00CF3C86" w:rsidRPr="003228B1" w:rsidRDefault="00CF3C86" w:rsidP="00CF3C86">
            <w:pPr>
              <w:spacing w:after="0" w:line="240" w:lineRule="auto"/>
              <w:textAlignment w:val="baseline"/>
              <w:rPr>
                <w:rFonts w:ascii="Calibri Light" w:eastAsia="Times New Roman" w:hAnsi="Calibri Light" w:cs="Calibri Light"/>
                <w:b/>
                <w:color w:val="3F5D86"/>
                <w:lang w:val="en-US" w:eastAsia="en-NZ"/>
              </w:rPr>
            </w:pPr>
            <w:r w:rsidRPr="003228B1">
              <w:rPr>
                <w:rFonts w:ascii="Calibri Light" w:eastAsia="Times New Roman" w:hAnsi="Calibri Light" w:cs="Calibri Light"/>
                <w:b/>
                <w:color w:val="3F5D86"/>
                <w:lang w:eastAsia="en-NZ"/>
              </w:rPr>
              <w:t>Connection, relationship, and trust</w:t>
            </w:r>
            <w:r w:rsidRPr="003228B1">
              <w:rPr>
                <w:rFonts w:ascii="Calibri Light" w:eastAsia="Times New Roman" w:hAnsi="Calibri Light" w:cs="Calibri Light"/>
                <w:b/>
                <w:color w:val="3F5D86"/>
                <w:lang w:val="en-US" w:eastAsia="en-NZ"/>
              </w:rPr>
              <w:t> </w:t>
            </w:r>
          </w:p>
          <w:p w14:paraId="6FCD461A" w14:textId="77777777" w:rsidR="00CF3C86" w:rsidRPr="00842E2F" w:rsidRDefault="00CF3C86" w:rsidP="00CF3C86">
            <w:pPr>
              <w:spacing w:after="0" w:line="240" w:lineRule="auto"/>
              <w:textAlignment w:val="baseline"/>
              <w:rPr>
                <w:rFonts w:ascii="Calibri Light" w:eastAsia="Calibri Light" w:hAnsi="Calibri Light" w:cs="Calibri Light"/>
                <w:color w:val="000000"/>
              </w:rPr>
            </w:pPr>
            <w:r w:rsidRPr="00842E2F">
              <w:rPr>
                <w:rFonts w:ascii="Calibri Light" w:eastAsia="Calibri" w:hAnsi="Calibri Light" w:cs="Calibri Light"/>
              </w:rPr>
              <w:t>We place high value on relationships and will work to ensure that they are healthy and supportive. We know that trust needs to be cultivated and commit ourselves to this. We also understand that there are circumstances where confidentiality must be upheld.</w:t>
            </w:r>
            <w:r w:rsidRPr="00842E2F">
              <w:rPr>
                <w:rFonts w:ascii="Calibri" w:eastAsia="Calibri" w:hAnsi="Calibri" w:cs="Calibri"/>
                <w:lang w:val="en-US"/>
              </w:rPr>
              <w:t> </w:t>
            </w:r>
          </w:p>
        </w:tc>
      </w:tr>
    </w:tbl>
    <w:p w14:paraId="7F776C30" w14:textId="77777777" w:rsidR="00842E2F" w:rsidRDefault="00842E2F" w:rsidP="00842E2F">
      <w:pPr>
        <w:spacing w:after="0" w:line="240" w:lineRule="auto"/>
        <w:rPr>
          <w:rFonts w:ascii="Calibri" w:eastAsia="Calibri" w:hAnsi="Calibri" w:cs="Times New Roman"/>
        </w:rPr>
      </w:pPr>
    </w:p>
    <w:p w14:paraId="042CA8A6" w14:textId="77777777" w:rsidR="00EF4E0B" w:rsidRPr="00842E2F" w:rsidRDefault="00EF4E0B" w:rsidP="00842E2F">
      <w:pPr>
        <w:spacing w:after="0" w:line="240" w:lineRule="auto"/>
        <w:rPr>
          <w:rFonts w:ascii="Calibri" w:eastAsia="Calibri" w:hAnsi="Calibri" w:cs="Times New Roman"/>
        </w:rPr>
      </w:pPr>
    </w:p>
    <w:tbl>
      <w:tblPr>
        <w:tblW w:w="10253" w:type="dxa"/>
        <w:tblInd w:w="-5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253"/>
      </w:tblGrid>
      <w:tr w:rsidR="00EF4E0B" w:rsidRPr="00842E2F" w14:paraId="3D1FF07A" w14:textId="77777777">
        <w:tc>
          <w:tcPr>
            <w:tcW w:w="10253" w:type="dxa"/>
            <w:tcBorders>
              <w:top w:val="single" w:sz="4" w:space="0" w:color="auto"/>
              <w:left w:val="single" w:sz="6" w:space="0" w:color="auto"/>
              <w:bottom w:val="single" w:sz="6" w:space="0" w:color="auto"/>
              <w:right w:val="single" w:sz="6" w:space="0" w:color="auto"/>
            </w:tcBorders>
            <w:shd w:val="clear" w:color="auto" w:fill="3F5D86"/>
            <w:hideMark/>
          </w:tcPr>
          <w:p w14:paraId="16F7D7D6" w14:textId="77777777" w:rsidR="00EF4E0B" w:rsidRPr="008A13CE" w:rsidRDefault="00EF4E0B">
            <w:pPr>
              <w:spacing w:after="0" w:line="240" w:lineRule="auto"/>
              <w:textAlignment w:val="baseline"/>
              <w:rPr>
                <w:rFonts w:ascii="Garamond" w:eastAsia="Times New Roman" w:hAnsi="Garamond" w:cs="Calibri Light"/>
                <w:sz w:val="28"/>
                <w:szCs w:val="28"/>
                <w:lang w:eastAsia="en-NZ"/>
              </w:rPr>
            </w:pPr>
            <w:r w:rsidRPr="00F54B56">
              <w:rPr>
                <w:rFonts w:ascii="Garamond" w:eastAsia="Times New Roman" w:hAnsi="Garamond" w:cs="Calibri Light"/>
                <w:b/>
                <w:bCs/>
                <w:color w:val="FFFFFF" w:themeColor="background1"/>
                <w:sz w:val="28"/>
                <w:szCs w:val="28"/>
                <w:lang w:val="en-AU" w:eastAsia="en-NZ"/>
              </w:rPr>
              <w:t xml:space="preserve">Health &amp; Safety </w:t>
            </w:r>
            <w:r w:rsidRPr="00F54B56">
              <w:rPr>
                <w:rFonts w:ascii="Garamond" w:eastAsia="Times New Roman" w:hAnsi="Garamond" w:cs="Calibri Light"/>
                <w:color w:val="FFFFFF" w:themeColor="background1"/>
                <w:sz w:val="28"/>
                <w:szCs w:val="28"/>
                <w:lang w:eastAsia="en-NZ"/>
              </w:rPr>
              <w:t> </w:t>
            </w:r>
          </w:p>
        </w:tc>
      </w:tr>
      <w:tr w:rsidR="00EF4E0B" w:rsidRPr="00842E2F" w14:paraId="7BCC4F3A" w14:textId="77777777">
        <w:trPr>
          <w:trHeight w:val="2325"/>
        </w:trPr>
        <w:tc>
          <w:tcPr>
            <w:tcW w:w="10253" w:type="dxa"/>
            <w:tcBorders>
              <w:top w:val="outset" w:sz="6" w:space="0" w:color="auto"/>
              <w:left w:val="single" w:sz="6" w:space="0" w:color="auto"/>
              <w:bottom w:val="single" w:sz="4" w:space="0" w:color="auto"/>
              <w:right w:val="single" w:sz="6" w:space="0" w:color="auto"/>
            </w:tcBorders>
            <w:shd w:val="clear" w:color="auto" w:fill="auto"/>
            <w:hideMark/>
          </w:tcPr>
          <w:p w14:paraId="0D5959F5" w14:textId="77777777" w:rsidR="00EF4E0B" w:rsidRPr="00842E2F" w:rsidRDefault="00EF4E0B">
            <w:pPr>
              <w:spacing w:after="0" w:line="240" w:lineRule="auto"/>
              <w:textAlignment w:val="baseline"/>
              <w:rPr>
                <w:rFonts w:ascii="Calibri Light" w:eastAsia="Times New Roman" w:hAnsi="Calibri Light" w:cs="Calibri Light"/>
                <w:lang w:eastAsia="en-NZ"/>
              </w:rPr>
            </w:pPr>
            <w:r w:rsidRPr="138B5FE3">
              <w:rPr>
                <w:rFonts w:ascii="Calibri Light" w:eastAsia="Times New Roman" w:hAnsi="Calibri Light" w:cs="Calibri Light"/>
                <w:lang w:val="en-AU" w:eastAsia="en-NZ"/>
              </w:rPr>
              <w:t>A</w:t>
            </w:r>
            <w:r>
              <w:rPr>
                <w:rFonts w:ascii="Calibri Light" w:eastAsia="Times New Roman" w:hAnsi="Calibri Light" w:cs="Calibri Light"/>
                <w:lang w:val="en-AU" w:eastAsia="en-NZ"/>
              </w:rPr>
              <w:t xml:space="preserve">DL </w:t>
            </w:r>
            <w:r w:rsidRPr="138B5FE3">
              <w:rPr>
                <w:rFonts w:ascii="Calibri Light" w:eastAsia="Times New Roman" w:hAnsi="Calibri Light" w:cs="Calibri Light"/>
                <w:lang w:val="en-AU" w:eastAsia="en-NZ"/>
              </w:rPr>
              <w:t>believes the engagement of all team members in Health and Safety management is essential for good Health and Safety practice.  All ADL team members will demonstrate their commitment to Health and Safety by:</w:t>
            </w:r>
            <w:r w:rsidRPr="138B5FE3">
              <w:rPr>
                <w:rFonts w:ascii="Calibri Light" w:eastAsia="Times New Roman" w:hAnsi="Calibri Light" w:cs="Calibri Light"/>
                <w:lang w:eastAsia="en-NZ"/>
              </w:rPr>
              <w:t> </w:t>
            </w:r>
          </w:p>
          <w:p w14:paraId="37DCB31E" w14:textId="77777777" w:rsidR="00EF4E0B" w:rsidRPr="00842E2F" w:rsidRDefault="00EF4E0B">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Ensuring their own Health and Safety and that of others around them</w:t>
            </w:r>
            <w:r w:rsidRPr="00842E2F">
              <w:rPr>
                <w:rFonts w:ascii="Calibri Light" w:eastAsia="Times New Roman" w:hAnsi="Calibri Light" w:cs="Calibri Light"/>
                <w:lang w:eastAsia="en-NZ"/>
              </w:rPr>
              <w:t> </w:t>
            </w:r>
          </w:p>
          <w:p w14:paraId="28D058B2" w14:textId="77777777" w:rsidR="00EF4E0B" w:rsidRPr="00842E2F" w:rsidRDefault="00EF4E0B">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Being actively involved in the management of hazards and risks their position might be exposed to</w:t>
            </w:r>
            <w:r w:rsidRPr="00842E2F">
              <w:rPr>
                <w:rFonts w:ascii="Calibri Light" w:eastAsia="Times New Roman" w:hAnsi="Calibri Light" w:cs="Calibri Light"/>
                <w:lang w:eastAsia="en-NZ"/>
              </w:rPr>
              <w:t> </w:t>
            </w:r>
          </w:p>
          <w:p w14:paraId="5BE7737D" w14:textId="77777777" w:rsidR="00EF4E0B" w:rsidRPr="00842E2F" w:rsidRDefault="00EF4E0B">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 xml:space="preserve">Participating in all Health and Safety initiatives that apply to their position, and any other initiatives of </w:t>
            </w:r>
            <w:proofErr w:type="gramStart"/>
            <w:r w:rsidRPr="00842E2F">
              <w:rPr>
                <w:rFonts w:ascii="Calibri Light" w:eastAsia="Times New Roman" w:hAnsi="Calibri Light" w:cs="Calibri Light"/>
                <w:lang w:val="en-AU" w:eastAsia="en-NZ"/>
              </w:rPr>
              <w:t>interest</w:t>
            </w:r>
            <w:proofErr w:type="gramEnd"/>
            <w:r w:rsidRPr="00842E2F">
              <w:rPr>
                <w:rFonts w:ascii="Calibri Light" w:eastAsia="Times New Roman" w:hAnsi="Calibri Light" w:cs="Calibri Light"/>
                <w:lang w:eastAsia="en-NZ"/>
              </w:rPr>
              <w:t> </w:t>
            </w:r>
          </w:p>
          <w:p w14:paraId="59465F8B" w14:textId="77777777" w:rsidR="00EF4E0B" w:rsidRPr="00842E2F" w:rsidRDefault="00EF4E0B">
            <w:pPr>
              <w:numPr>
                <w:ilvl w:val="0"/>
                <w:numId w:val="1"/>
              </w:numPr>
              <w:spacing w:after="0" w:line="240" w:lineRule="auto"/>
              <w:contextualSpacing/>
              <w:textAlignment w:val="baseline"/>
              <w:rPr>
                <w:rFonts w:ascii="Calibri Light" w:eastAsia="Times New Roman" w:hAnsi="Calibri Light" w:cs="Calibri Light"/>
                <w:lang w:eastAsia="en-NZ"/>
              </w:rPr>
            </w:pPr>
            <w:r w:rsidRPr="00842E2F">
              <w:rPr>
                <w:rFonts w:ascii="Calibri Light" w:eastAsia="Times New Roman" w:hAnsi="Calibri Light" w:cs="Calibri Light"/>
                <w:lang w:val="en-AU" w:eastAsia="en-NZ"/>
              </w:rPr>
              <w:t>With appropriate support and/or training provide suggestions and solutions for the improvement of Health and Safety</w:t>
            </w:r>
            <w:r w:rsidRPr="00842E2F">
              <w:rPr>
                <w:rFonts w:ascii="Calibri Light" w:eastAsia="Times New Roman" w:hAnsi="Calibri Light" w:cs="Calibri Light"/>
                <w:lang w:eastAsia="en-NZ"/>
              </w:rPr>
              <w:t> practices at AD</w:t>
            </w:r>
            <w:r>
              <w:rPr>
                <w:rFonts w:ascii="Calibri Light" w:eastAsia="Times New Roman" w:hAnsi="Calibri Light" w:cs="Calibri Light"/>
                <w:lang w:eastAsia="en-NZ"/>
              </w:rPr>
              <w:t>L.</w:t>
            </w:r>
          </w:p>
        </w:tc>
      </w:tr>
    </w:tbl>
    <w:p w14:paraId="29AAD283" w14:textId="77777777" w:rsidR="007A716F" w:rsidRDefault="007A716F"/>
    <w:p w14:paraId="10E0F0AC" w14:textId="77777777" w:rsidR="00344B28" w:rsidRPr="00344B28" w:rsidRDefault="00344B28" w:rsidP="00344B28">
      <w:pPr>
        <w:numPr>
          <w:ilvl w:val="0"/>
          <w:numId w:val="19"/>
        </w:numPr>
        <w:tabs>
          <w:tab w:val="left" w:pos="720"/>
        </w:tabs>
        <w:spacing w:before="240" w:after="0" w:line="240" w:lineRule="auto"/>
        <w:ind w:hanging="720"/>
        <w:outlineLvl w:val="0"/>
        <w:rPr>
          <w:rFonts w:ascii="Arial" w:eastAsia="Times New Roman" w:hAnsi="Arial" w:cs="Times New Roman"/>
          <w:szCs w:val="20"/>
        </w:rPr>
      </w:pPr>
      <w:r w:rsidRPr="00344B28">
        <w:rPr>
          <w:rFonts w:ascii="Arial" w:eastAsia="Times New Roman" w:hAnsi="Arial" w:cs="Times New Roman"/>
          <w:szCs w:val="20"/>
        </w:rPr>
        <w:t xml:space="preserve">any other duties as may be reasonably required by us from time to time.  </w:t>
      </w:r>
    </w:p>
    <w:p w14:paraId="207DA9AA" w14:textId="77777777" w:rsidR="00344B28" w:rsidRPr="00344B28" w:rsidRDefault="00344B28" w:rsidP="00344B28">
      <w:pPr>
        <w:spacing w:after="0" w:line="240" w:lineRule="auto"/>
        <w:ind w:left="360"/>
        <w:jc w:val="both"/>
        <w:rPr>
          <w:rFonts w:ascii="Calibri" w:eastAsia="Times New Roman" w:hAnsi="Calibri" w:cs="Times New Roman"/>
          <w:sz w:val="20"/>
          <w:szCs w:val="20"/>
        </w:rPr>
      </w:pPr>
    </w:p>
    <w:p w14:paraId="0FE2948F" w14:textId="77777777" w:rsidR="00344B28" w:rsidRPr="00344B28" w:rsidRDefault="00344B28" w:rsidP="00344B28">
      <w:pPr>
        <w:spacing w:after="0" w:line="240" w:lineRule="auto"/>
        <w:ind w:left="1440" w:hanging="720"/>
        <w:rPr>
          <w:rFonts w:ascii="Calibri" w:eastAsia="Times New Roman" w:hAnsi="Calibri" w:cs="Times New Roman"/>
          <w:sz w:val="20"/>
          <w:szCs w:val="20"/>
        </w:rPr>
      </w:pPr>
    </w:p>
    <w:p w14:paraId="0269F577" w14:textId="77777777" w:rsidR="00344B28" w:rsidRPr="00344B28" w:rsidRDefault="00344B28" w:rsidP="00344B28">
      <w:pPr>
        <w:spacing w:after="0" w:line="240" w:lineRule="auto"/>
        <w:ind w:left="851"/>
        <w:jc w:val="both"/>
        <w:rPr>
          <w:rFonts w:ascii="Calibri" w:eastAsia="Times New Roman" w:hAnsi="Calibri" w:cs="Times New Roman"/>
          <w:sz w:val="20"/>
          <w:szCs w:val="20"/>
          <w:lang w:val="en-GB"/>
        </w:rPr>
      </w:pPr>
      <w:bookmarkStart w:id="0" w:name="_Hlk14102264"/>
      <w:r w:rsidRPr="00344B28">
        <w:rPr>
          <w:rFonts w:ascii="Calibri" w:eastAsia="Times New Roman" w:hAnsi="Calibri" w:cs="Times New Roman"/>
          <w:sz w:val="20"/>
          <w:szCs w:val="20"/>
          <w:lang w:val="en-GB"/>
        </w:rPr>
        <w:t xml:space="preserve">Print </w:t>
      </w:r>
      <w:proofErr w:type="gramStart"/>
      <w:r w:rsidRPr="00344B28">
        <w:rPr>
          <w:rFonts w:ascii="Calibri" w:eastAsia="Times New Roman" w:hAnsi="Calibri" w:cs="Times New Roman"/>
          <w:sz w:val="20"/>
          <w:szCs w:val="20"/>
          <w:lang w:val="en-GB"/>
        </w:rPr>
        <w:t>Name:…</w:t>
      </w:r>
      <w:proofErr w:type="gramEnd"/>
      <w:r w:rsidRPr="00344B28">
        <w:rPr>
          <w:rFonts w:ascii="Calibri" w:eastAsia="Times New Roman" w:hAnsi="Calibri" w:cs="Times New Roman"/>
          <w:sz w:val="20"/>
          <w:szCs w:val="20"/>
          <w:lang w:val="en-GB"/>
        </w:rPr>
        <w:t>…………………………………………………</w:t>
      </w:r>
    </w:p>
    <w:p w14:paraId="35FA7C98" w14:textId="77777777" w:rsidR="00344B28" w:rsidRPr="00344B28" w:rsidRDefault="00344B28" w:rsidP="00344B28">
      <w:pPr>
        <w:spacing w:after="0" w:line="240" w:lineRule="auto"/>
        <w:ind w:left="851"/>
        <w:jc w:val="both"/>
        <w:rPr>
          <w:rFonts w:ascii="Calibri" w:eastAsia="Times New Roman" w:hAnsi="Calibri" w:cs="Times New Roman"/>
          <w:sz w:val="20"/>
          <w:szCs w:val="20"/>
          <w:lang w:val="en-GB"/>
        </w:rPr>
      </w:pPr>
    </w:p>
    <w:p w14:paraId="658AAD0F" w14:textId="77777777" w:rsidR="00344B28" w:rsidRPr="00344B28" w:rsidRDefault="00344B28" w:rsidP="00344B28">
      <w:pPr>
        <w:spacing w:after="0" w:line="240" w:lineRule="auto"/>
        <w:ind w:left="851"/>
        <w:jc w:val="both"/>
        <w:rPr>
          <w:rFonts w:ascii="Calibri" w:eastAsia="Times New Roman" w:hAnsi="Calibri" w:cs="Times New Roman"/>
          <w:sz w:val="20"/>
          <w:szCs w:val="20"/>
          <w:lang w:val="en-GB"/>
        </w:rPr>
      </w:pPr>
      <w:proofErr w:type="gramStart"/>
      <w:r w:rsidRPr="00344B28">
        <w:rPr>
          <w:rFonts w:ascii="Calibri" w:eastAsia="Times New Roman" w:hAnsi="Calibri" w:cs="Times New Roman"/>
          <w:sz w:val="20"/>
          <w:szCs w:val="20"/>
          <w:lang w:val="en-GB"/>
        </w:rPr>
        <w:t>Signature:…</w:t>
      </w:r>
      <w:proofErr w:type="gramEnd"/>
      <w:r w:rsidRPr="00344B28">
        <w:rPr>
          <w:rFonts w:ascii="Calibri" w:eastAsia="Times New Roman" w:hAnsi="Calibri" w:cs="Times New Roman"/>
          <w:sz w:val="20"/>
          <w:szCs w:val="20"/>
          <w:lang w:val="en-GB"/>
        </w:rPr>
        <w:t>…………………………………………………… Date:       /      /</w:t>
      </w:r>
    </w:p>
    <w:p w14:paraId="141E0121" w14:textId="77777777" w:rsidR="00344B28" w:rsidRPr="00344B28" w:rsidRDefault="00344B28" w:rsidP="00344B28">
      <w:pPr>
        <w:spacing w:after="0" w:line="240" w:lineRule="auto"/>
        <w:ind w:left="851"/>
        <w:jc w:val="both"/>
        <w:rPr>
          <w:rFonts w:ascii="Calibri" w:eastAsia="Times New Roman" w:hAnsi="Calibri" w:cs="Times New Roman"/>
          <w:sz w:val="20"/>
          <w:szCs w:val="20"/>
          <w:lang w:val="en-GB"/>
        </w:rPr>
      </w:pPr>
    </w:p>
    <w:p w14:paraId="5E1DF8F2" w14:textId="77777777" w:rsidR="00344B28" w:rsidRPr="00344B28" w:rsidRDefault="00344B28" w:rsidP="00344B28">
      <w:pPr>
        <w:spacing w:after="0" w:line="240" w:lineRule="auto"/>
        <w:ind w:left="851"/>
        <w:jc w:val="both"/>
        <w:rPr>
          <w:rFonts w:ascii="Calibri" w:eastAsia="Times New Roman" w:hAnsi="Calibri" w:cs="Times New Roman"/>
          <w:b/>
          <w:bCs/>
          <w:sz w:val="20"/>
          <w:szCs w:val="20"/>
          <w:lang w:val="en-GB"/>
        </w:rPr>
      </w:pPr>
      <w:r w:rsidRPr="00344B28">
        <w:rPr>
          <w:rFonts w:ascii="Calibri" w:eastAsia="Times New Roman" w:hAnsi="Calibri" w:cs="Times New Roman"/>
          <w:b/>
          <w:bCs/>
          <w:sz w:val="20"/>
          <w:szCs w:val="20"/>
          <w:lang w:val="en-GB"/>
        </w:rPr>
        <w:t>On Behalf of ADL:</w:t>
      </w:r>
    </w:p>
    <w:p w14:paraId="3EE45154" w14:textId="77777777" w:rsidR="00344B28" w:rsidRPr="00344B28" w:rsidRDefault="00344B28" w:rsidP="00344B28">
      <w:pPr>
        <w:spacing w:after="0" w:line="240" w:lineRule="auto"/>
        <w:ind w:left="851"/>
        <w:jc w:val="both"/>
        <w:rPr>
          <w:rFonts w:ascii="Calibri" w:eastAsia="Times New Roman" w:hAnsi="Calibri" w:cs="Times New Roman"/>
          <w:sz w:val="20"/>
          <w:szCs w:val="20"/>
          <w:lang w:val="en-GB"/>
        </w:rPr>
      </w:pPr>
    </w:p>
    <w:p w14:paraId="5810CF31" w14:textId="77777777" w:rsidR="00344B28" w:rsidRPr="00344B28" w:rsidRDefault="00344B28" w:rsidP="00344B28">
      <w:pPr>
        <w:spacing w:after="0" w:line="240" w:lineRule="auto"/>
        <w:ind w:left="851"/>
        <w:jc w:val="both"/>
        <w:rPr>
          <w:rFonts w:ascii="Calibri" w:eastAsia="Times New Roman" w:hAnsi="Calibri" w:cs="Times New Roman"/>
          <w:sz w:val="20"/>
          <w:szCs w:val="20"/>
          <w:lang w:val="en-GB"/>
        </w:rPr>
      </w:pPr>
      <w:r w:rsidRPr="00344B28">
        <w:rPr>
          <w:rFonts w:ascii="Calibri" w:eastAsia="Times New Roman" w:hAnsi="Calibri" w:cs="Times New Roman"/>
          <w:sz w:val="20"/>
          <w:szCs w:val="20"/>
          <w:lang w:val="en-GB"/>
        </w:rPr>
        <w:t xml:space="preserve">Print </w:t>
      </w:r>
      <w:proofErr w:type="gramStart"/>
      <w:r w:rsidRPr="00344B28">
        <w:rPr>
          <w:rFonts w:ascii="Calibri" w:eastAsia="Times New Roman" w:hAnsi="Calibri" w:cs="Times New Roman"/>
          <w:sz w:val="20"/>
          <w:szCs w:val="20"/>
          <w:lang w:val="en-GB"/>
        </w:rPr>
        <w:t>Name:…</w:t>
      </w:r>
      <w:proofErr w:type="gramEnd"/>
      <w:r w:rsidRPr="00344B28">
        <w:rPr>
          <w:rFonts w:ascii="Calibri" w:eastAsia="Times New Roman" w:hAnsi="Calibri" w:cs="Times New Roman"/>
          <w:sz w:val="20"/>
          <w:szCs w:val="20"/>
          <w:lang w:val="en-GB"/>
        </w:rPr>
        <w:t>…………………………………………………….</w:t>
      </w:r>
    </w:p>
    <w:p w14:paraId="17E9762D" w14:textId="77777777" w:rsidR="00344B28" w:rsidRPr="00344B28" w:rsidRDefault="00344B28" w:rsidP="00344B28">
      <w:pPr>
        <w:spacing w:after="0" w:line="240" w:lineRule="auto"/>
        <w:ind w:left="851"/>
        <w:jc w:val="both"/>
        <w:rPr>
          <w:rFonts w:ascii="Calibri" w:eastAsia="Times New Roman" w:hAnsi="Calibri" w:cs="Times New Roman"/>
          <w:sz w:val="20"/>
          <w:szCs w:val="20"/>
          <w:lang w:val="en-GB"/>
        </w:rPr>
      </w:pPr>
    </w:p>
    <w:p w14:paraId="72675AFC" w14:textId="77777777" w:rsidR="00344B28" w:rsidRPr="00344B28" w:rsidRDefault="00344B28" w:rsidP="00344B28">
      <w:pPr>
        <w:spacing w:after="0" w:line="240" w:lineRule="auto"/>
        <w:ind w:left="851"/>
        <w:jc w:val="both"/>
        <w:rPr>
          <w:rFonts w:ascii="Arial" w:eastAsia="Times New Roman" w:hAnsi="Arial" w:cs="Times New Roman"/>
          <w:szCs w:val="24"/>
        </w:rPr>
      </w:pPr>
      <w:proofErr w:type="gramStart"/>
      <w:r w:rsidRPr="00344B28">
        <w:rPr>
          <w:rFonts w:ascii="Calibri" w:eastAsia="Times New Roman" w:hAnsi="Calibri" w:cs="Times New Roman"/>
          <w:sz w:val="20"/>
          <w:szCs w:val="20"/>
          <w:lang w:val="en-GB"/>
        </w:rPr>
        <w:t>Signature:…</w:t>
      </w:r>
      <w:proofErr w:type="gramEnd"/>
      <w:r w:rsidRPr="00344B28">
        <w:rPr>
          <w:rFonts w:ascii="Calibri" w:eastAsia="Times New Roman" w:hAnsi="Calibri" w:cs="Times New Roman"/>
          <w:sz w:val="20"/>
          <w:szCs w:val="20"/>
          <w:lang w:val="en-GB"/>
        </w:rPr>
        <w:t xml:space="preserve">……………………………………………………Date:       /      /       </w:t>
      </w:r>
      <w:bookmarkEnd w:id="0"/>
    </w:p>
    <w:p w14:paraId="0D8FF2BB" w14:textId="77777777" w:rsidR="00344B28" w:rsidRDefault="00344B28"/>
    <w:sectPr w:rsidR="00344B28">
      <w:headerReference w:type="first" r:id="rId10"/>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40C36" w14:textId="77777777" w:rsidR="00A22A42" w:rsidRDefault="00A22A42">
      <w:pPr>
        <w:spacing w:after="0" w:line="240" w:lineRule="auto"/>
      </w:pPr>
      <w:r>
        <w:separator/>
      </w:r>
    </w:p>
  </w:endnote>
  <w:endnote w:type="continuationSeparator" w:id="0">
    <w:p w14:paraId="1A7746B5" w14:textId="77777777" w:rsidR="00A22A42" w:rsidRDefault="00A22A42">
      <w:pPr>
        <w:spacing w:after="0" w:line="240" w:lineRule="auto"/>
      </w:pPr>
      <w:r>
        <w:continuationSeparator/>
      </w:r>
    </w:p>
  </w:endnote>
  <w:endnote w:type="continuationNotice" w:id="1">
    <w:p w14:paraId="7366D844" w14:textId="77777777" w:rsidR="00A22A42" w:rsidRDefault="00A22A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900A8" w14:textId="77777777" w:rsidR="00A22A42" w:rsidRDefault="00A22A42">
      <w:pPr>
        <w:spacing w:after="0" w:line="240" w:lineRule="auto"/>
      </w:pPr>
      <w:r>
        <w:separator/>
      </w:r>
    </w:p>
  </w:footnote>
  <w:footnote w:type="continuationSeparator" w:id="0">
    <w:p w14:paraId="53D3F177" w14:textId="77777777" w:rsidR="00A22A42" w:rsidRDefault="00A22A42">
      <w:pPr>
        <w:spacing w:after="0" w:line="240" w:lineRule="auto"/>
      </w:pPr>
      <w:r>
        <w:continuationSeparator/>
      </w:r>
    </w:p>
  </w:footnote>
  <w:footnote w:type="continuationNotice" w:id="1">
    <w:p w14:paraId="1CC0AD7F" w14:textId="77777777" w:rsidR="00A22A42" w:rsidRDefault="00A22A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B344" w14:textId="5946495B" w:rsidR="00094586" w:rsidRDefault="00DA49D6">
    <w:pPr>
      <w:pStyle w:val="Header"/>
    </w:pPr>
    <w:r>
      <w:rPr>
        <w:noProof/>
      </w:rPr>
      <w:drawing>
        <wp:inline distT="0" distB="0" distL="0" distR="0" wp14:anchorId="7878FAB4" wp14:editId="02F9EAE2">
          <wp:extent cx="2579409" cy="119269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6252" t="17338" r="6235" b="9144"/>
                  <a:stretch/>
                </pic:blipFill>
                <pic:spPr bwMode="auto">
                  <a:xfrm>
                    <a:off x="0" y="0"/>
                    <a:ext cx="2643403" cy="122228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66DE"/>
    <w:multiLevelType w:val="hybridMultilevel"/>
    <w:tmpl w:val="2B1093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04736B"/>
    <w:multiLevelType w:val="hybridMultilevel"/>
    <w:tmpl w:val="1F50A09A"/>
    <w:lvl w:ilvl="0" w:tplc="EDFA28DE">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F457A2F"/>
    <w:multiLevelType w:val="hybridMultilevel"/>
    <w:tmpl w:val="70FC16E6"/>
    <w:lvl w:ilvl="0" w:tplc="EDFA28DE">
      <w:start w:val="1"/>
      <w:numFmt w:val="bullet"/>
      <w:lvlText w:val=""/>
      <w:lvlJc w:val="left"/>
      <w:pPr>
        <w:ind w:left="72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FA551AA"/>
    <w:multiLevelType w:val="hybridMultilevel"/>
    <w:tmpl w:val="24F659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643"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3710D3B"/>
    <w:multiLevelType w:val="multilevel"/>
    <w:tmpl w:val="3D320C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6E64C9"/>
    <w:multiLevelType w:val="hybridMultilevel"/>
    <w:tmpl w:val="EE7E14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79C54CF"/>
    <w:multiLevelType w:val="hybridMultilevel"/>
    <w:tmpl w:val="687012AE"/>
    <w:lvl w:ilvl="0" w:tplc="EDFA28DE">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BE70149"/>
    <w:multiLevelType w:val="hybridMultilevel"/>
    <w:tmpl w:val="8A1A9460"/>
    <w:lvl w:ilvl="0" w:tplc="14090001">
      <w:start w:val="1"/>
      <w:numFmt w:val="bullet"/>
      <w:lvlText w:val=""/>
      <w:lvlJc w:val="left"/>
      <w:pPr>
        <w:ind w:left="720" w:hanging="360"/>
      </w:pPr>
      <w:rPr>
        <w:rFonts w:ascii="Symbol" w:hAnsi="Symbol" w:hint="default"/>
      </w:rPr>
    </w:lvl>
    <w:lvl w:ilvl="1" w:tplc="DD8A8B00">
      <w:numFmt w:val="bullet"/>
      <w:lvlText w:val="•"/>
      <w:lvlJc w:val="left"/>
      <w:pPr>
        <w:ind w:left="1800" w:hanging="720"/>
      </w:pPr>
      <w:rPr>
        <w:rFonts w:ascii="Calibri Light" w:eastAsia="Calibri Light" w:hAnsi="Calibri Light" w:cs="Calibri Light"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79F7D7F"/>
    <w:multiLevelType w:val="hybridMultilevel"/>
    <w:tmpl w:val="D16221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89205C7"/>
    <w:multiLevelType w:val="hybridMultilevel"/>
    <w:tmpl w:val="CD607A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3A0805A4"/>
    <w:multiLevelType w:val="hybridMultilevel"/>
    <w:tmpl w:val="39FAB776"/>
    <w:lvl w:ilvl="0" w:tplc="79620C9C">
      <w:start w:val="1"/>
      <w:numFmt w:val="bullet"/>
      <w:lvlText w:val=""/>
      <w:lvlJc w:val="left"/>
      <w:pPr>
        <w:ind w:left="786"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C5D0B92"/>
    <w:multiLevelType w:val="hybridMultilevel"/>
    <w:tmpl w:val="D0DAB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CF70ACC"/>
    <w:multiLevelType w:val="hybridMultilevel"/>
    <w:tmpl w:val="EBD032BC"/>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1437AAD"/>
    <w:multiLevelType w:val="hybridMultilevel"/>
    <w:tmpl w:val="2EEEC4B2"/>
    <w:lvl w:ilvl="0" w:tplc="5CD03038">
      <w:start w:val="1"/>
      <w:numFmt w:val="bullet"/>
      <w:lvlText w:val=""/>
      <w:lvlJc w:val="left"/>
      <w:pPr>
        <w:ind w:left="720" w:hanging="360"/>
      </w:pPr>
      <w:rPr>
        <w:rFonts w:ascii="Symbol" w:hAnsi="Symbol" w:hint="default"/>
      </w:rPr>
    </w:lvl>
    <w:lvl w:ilvl="1" w:tplc="56EAA886">
      <w:start w:val="1"/>
      <w:numFmt w:val="bullet"/>
      <w:lvlText w:val="o"/>
      <w:lvlJc w:val="left"/>
      <w:pPr>
        <w:ind w:left="1440" w:hanging="360"/>
      </w:pPr>
      <w:rPr>
        <w:rFonts w:ascii="Courier New" w:hAnsi="Courier New" w:hint="default"/>
      </w:rPr>
    </w:lvl>
    <w:lvl w:ilvl="2" w:tplc="BE1A6F2A">
      <w:start w:val="1"/>
      <w:numFmt w:val="bullet"/>
      <w:lvlText w:val=""/>
      <w:lvlJc w:val="left"/>
      <w:pPr>
        <w:ind w:left="2160" w:hanging="360"/>
      </w:pPr>
      <w:rPr>
        <w:rFonts w:ascii="Wingdings" w:hAnsi="Wingdings" w:hint="default"/>
      </w:rPr>
    </w:lvl>
    <w:lvl w:ilvl="3" w:tplc="33CCAB74">
      <w:start w:val="1"/>
      <w:numFmt w:val="bullet"/>
      <w:lvlText w:val=""/>
      <w:lvlJc w:val="left"/>
      <w:pPr>
        <w:ind w:left="2880" w:hanging="360"/>
      </w:pPr>
      <w:rPr>
        <w:rFonts w:ascii="Symbol" w:hAnsi="Symbol" w:hint="default"/>
      </w:rPr>
    </w:lvl>
    <w:lvl w:ilvl="4" w:tplc="FC96ADD6">
      <w:start w:val="1"/>
      <w:numFmt w:val="bullet"/>
      <w:lvlText w:val="o"/>
      <w:lvlJc w:val="left"/>
      <w:pPr>
        <w:ind w:left="3600" w:hanging="360"/>
      </w:pPr>
      <w:rPr>
        <w:rFonts w:ascii="Courier New" w:hAnsi="Courier New" w:hint="default"/>
      </w:rPr>
    </w:lvl>
    <w:lvl w:ilvl="5" w:tplc="6E04F1A8">
      <w:start w:val="1"/>
      <w:numFmt w:val="bullet"/>
      <w:lvlText w:val=""/>
      <w:lvlJc w:val="left"/>
      <w:pPr>
        <w:ind w:left="4320" w:hanging="360"/>
      </w:pPr>
      <w:rPr>
        <w:rFonts w:ascii="Wingdings" w:hAnsi="Wingdings" w:hint="default"/>
      </w:rPr>
    </w:lvl>
    <w:lvl w:ilvl="6" w:tplc="758A8B12">
      <w:start w:val="1"/>
      <w:numFmt w:val="bullet"/>
      <w:lvlText w:val=""/>
      <w:lvlJc w:val="left"/>
      <w:pPr>
        <w:ind w:left="5040" w:hanging="360"/>
      </w:pPr>
      <w:rPr>
        <w:rFonts w:ascii="Symbol" w:hAnsi="Symbol" w:hint="default"/>
      </w:rPr>
    </w:lvl>
    <w:lvl w:ilvl="7" w:tplc="ADE80FBE">
      <w:start w:val="1"/>
      <w:numFmt w:val="bullet"/>
      <w:lvlText w:val="o"/>
      <w:lvlJc w:val="left"/>
      <w:pPr>
        <w:ind w:left="5760" w:hanging="360"/>
      </w:pPr>
      <w:rPr>
        <w:rFonts w:ascii="Courier New" w:hAnsi="Courier New" w:hint="default"/>
      </w:rPr>
    </w:lvl>
    <w:lvl w:ilvl="8" w:tplc="70FE5A04">
      <w:start w:val="1"/>
      <w:numFmt w:val="bullet"/>
      <w:lvlText w:val=""/>
      <w:lvlJc w:val="left"/>
      <w:pPr>
        <w:ind w:left="6480" w:hanging="360"/>
      </w:pPr>
      <w:rPr>
        <w:rFonts w:ascii="Wingdings" w:hAnsi="Wingdings" w:hint="default"/>
      </w:rPr>
    </w:lvl>
  </w:abstractNum>
  <w:abstractNum w:abstractNumId="14" w15:restartNumberingAfterBreak="0">
    <w:nsid w:val="4AA61123"/>
    <w:multiLevelType w:val="hybridMultilevel"/>
    <w:tmpl w:val="972E23DA"/>
    <w:lvl w:ilvl="0" w:tplc="14090001">
      <w:start w:val="1"/>
      <w:numFmt w:val="bullet"/>
      <w:lvlText w:val=""/>
      <w:lvlJc w:val="left"/>
      <w:pPr>
        <w:ind w:left="1050" w:hanging="360"/>
      </w:pPr>
      <w:rPr>
        <w:rFonts w:ascii="Symbol" w:hAnsi="Symbol" w:hint="default"/>
      </w:rPr>
    </w:lvl>
    <w:lvl w:ilvl="1" w:tplc="14090003" w:tentative="1">
      <w:start w:val="1"/>
      <w:numFmt w:val="bullet"/>
      <w:lvlText w:val="o"/>
      <w:lvlJc w:val="left"/>
      <w:pPr>
        <w:ind w:left="1770" w:hanging="360"/>
      </w:pPr>
      <w:rPr>
        <w:rFonts w:ascii="Courier New" w:hAnsi="Courier New" w:cs="Courier New" w:hint="default"/>
      </w:rPr>
    </w:lvl>
    <w:lvl w:ilvl="2" w:tplc="14090005" w:tentative="1">
      <w:start w:val="1"/>
      <w:numFmt w:val="bullet"/>
      <w:lvlText w:val=""/>
      <w:lvlJc w:val="left"/>
      <w:pPr>
        <w:ind w:left="2490" w:hanging="360"/>
      </w:pPr>
      <w:rPr>
        <w:rFonts w:ascii="Wingdings" w:hAnsi="Wingdings" w:hint="default"/>
      </w:rPr>
    </w:lvl>
    <w:lvl w:ilvl="3" w:tplc="14090001">
      <w:start w:val="1"/>
      <w:numFmt w:val="bullet"/>
      <w:lvlText w:val=""/>
      <w:lvlJc w:val="left"/>
      <w:pPr>
        <w:ind w:left="360" w:hanging="360"/>
      </w:pPr>
      <w:rPr>
        <w:rFonts w:ascii="Symbol" w:hAnsi="Symbol" w:hint="default"/>
      </w:rPr>
    </w:lvl>
    <w:lvl w:ilvl="4" w:tplc="14090003" w:tentative="1">
      <w:start w:val="1"/>
      <w:numFmt w:val="bullet"/>
      <w:lvlText w:val="o"/>
      <w:lvlJc w:val="left"/>
      <w:pPr>
        <w:ind w:left="3930" w:hanging="360"/>
      </w:pPr>
      <w:rPr>
        <w:rFonts w:ascii="Courier New" w:hAnsi="Courier New" w:cs="Courier New" w:hint="default"/>
      </w:rPr>
    </w:lvl>
    <w:lvl w:ilvl="5" w:tplc="14090005" w:tentative="1">
      <w:start w:val="1"/>
      <w:numFmt w:val="bullet"/>
      <w:lvlText w:val=""/>
      <w:lvlJc w:val="left"/>
      <w:pPr>
        <w:ind w:left="4650" w:hanging="360"/>
      </w:pPr>
      <w:rPr>
        <w:rFonts w:ascii="Wingdings" w:hAnsi="Wingdings" w:hint="default"/>
      </w:rPr>
    </w:lvl>
    <w:lvl w:ilvl="6" w:tplc="14090001" w:tentative="1">
      <w:start w:val="1"/>
      <w:numFmt w:val="bullet"/>
      <w:lvlText w:val=""/>
      <w:lvlJc w:val="left"/>
      <w:pPr>
        <w:ind w:left="5370" w:hanging="360"/>
      </w:pPr>
      <w:rPr>
        <w:rFonts w:ascii="Symbol" w:hAnsi="Symbol" w:hint="default"/>
      </w:rPr>
    </w:lvl>
    <w:lvl w:ilvl="7" w:tplc="14090003" w:tentative="1">
      <w:start w:val="1"/>
      <w:numFmt w:val="bullet"/>
      <w:lvlText w:val="o"/>
      <w:lvlJc w:val="left"/>
      <w:pPr>
        <w:ind w:left="6090" w:hanging="360"/>
      </w:pPr>
      <w:rPr>
        <w:rFonts w:ascii="Courier New" w:hAnsi="Courier New" w:cs="Courier New" w:hint="default"/>
      </w:rPr>
    </w:lvl>
    <w:lvl w:ilvl="8" w:tplc="14090005" w:tentative="1">
      <w:start w:val="1"/>
      <w:numFmt w:val="bullet"/>
      <w:lvlText w:val=""/>
      <w:lvlJc w:val="left"/>
      <w:pPr>
        <w:ind w:left="6810" w:hanging="360"/>
      </w:pPr>
      <w:rPr>
        <w:rFonts w:ascii="Wingdings" w:hAnsi="Wingdings" w:hint="default"/>
      </w:rPr>
    </w:lvl>
  </w:abstractNum>
  <w:abstractNum w:abstractNumId="15" w15:restartNumberingAfterBreak="0">
    <w:nsid w:val="50A106B2"/>
    <w:multiLevelType w:val="hybridMultilevel"/>
    <w:tmpl w:val="FB34AA3C"/>
    <w:lvl w:ilvl="0" w:tplc="28EC6376">
      <w:start w:val="1"/>
      <w:numFmt w:val="bullet"/>
      <w:lvlText w:val=""/>
      <w:lvlJc w:val="left"/>
      <w:pPr>
        <w:ind w:left="720" w:hanging="360"/>
      </w:pPr>
      <w:rPr>
        <w:rFonts w:ascii="Symbol" w:hAnsi="Symbol" w:hint="default"/>
      </w:rPr>
    </w:lvl>
    <w:lvl w:ilvl="1" w:tplc="467EB900">
      <w:start w:val="1"/>
      <w:numFmt w:val="bullet"/>
      <w:lvlText w:val="o"/>
      <w:lvlJc w:val="left"/>
      <w:pPr>
        <w:ind w:left="1440" w:hanging="360"/>
      </w:pPr>
      <w:rPr>
        <w:rFonts w:ascii="Courier New" w:hAnsi="Courier New" w:hint="default"/>
      </w:rPr>
    </w:lvl>
    <w:lvl w:ilvl="2" w:tplc="B9160932">
      <w:start w:val="1"/>
      <w:numFmt w:val="bullet"/>
      <w:lvlText w:val=""/>
      <w:lvlJc w:val="left"/>
      <w:pPr>
        <w:ind w:left="2160" w:hanging="360"/>
      </w:pPr>
      <w:rPr>
        <w:rFonts w:ascii="Wingdings" w:hAnsi="Wingdings" w:hint="default"/>
      </w:rPr>
    </w:lvl>
    <w:lvl w:ilvl="3" w:tplc="034A9FA2">
      <w:start w:val="1"/>
      <w:numFmt w:val="bullet"/>
      <w:lvlText w:val=""/>
      <w:lvlJc w:val="left"/>
      <w:pPr>
        <w:ind w:left="2880" w:hanging="360"/>
      </w:pPr>
      <w:rPr>
        <w:rFonts w:ascii="Symbol" w:hAnsi="Symbol" w:hint="default"/>
      </w:rPr>
    </w:lvl>
    <w:lvl w:ilvl="4" w:tplc="7EC835FC">
      <w:start w:val="1"/>
      <w:numFmt w:val="bullet"/>
      <w:lvlText w:val="o"/>
      <w:lvlJc w:val="left"/>
      <w:pPr>
        <w:ind w:left="3600" w:hanging="360"/>
      </w:pPr>
      <w:rPr>
        <w:rFonts w:ascii="Courier New" w:hAnsi="Courier New" w:hint="default"/>
      </w:rPr>
    </w:lvl>
    <w:lvl w:ilvl="5" w:tplc="5FEE9870">
      <w:start w:val="1"/>
      <w:numFmt w:val="bullet"/>
      <w:lvlText w:val=""/>
      <w:lvlJc w:val="left"/>
      <w:pPr>
        <w:ind w:left="4320" w:hanging="360"/>
      </w:pPr>
      <w:rPr>
        <w:rFonts w:ascii="Wingdings" w:hAnsi="Wingdings" w:hint="default"/>
      </w:rPr>
    </w:lvl>
    <w:lvl w:ilvl="6" w:tplc="77E61798">
      <w:start w:val="1"/>
      <w:numFmt w:val="bullet"/>
      <w:lvlText w:val=""/>
      <w:lvlJc w:val="left"/>
      <w:pPr>
        <w:ind w:left="5040" w:hanging="360"/>
      </w:pPr>
      <w:rPr>
        <w:rFonts w:ascii="Symbol" w:hAnsi="Symbol" w:hint="default"/>
      </w:rPr>
    </w:lvl>
    <w:lvl w:ilvl="7" w:tplc="90DA95E2">
      <w:start w:val="1"/>
      <w:numFmt w:val="bullet"/>
      <w:lvlText w:val="o"/>
      <w:lvlJc w:val="left"/>
      <w:pPr>
        <w:ind w:left="5760" w:hanging="360"/>
      </w:pPr>
      <w:rPr>
        <w:rFonts w:ascii="Courier New" w:hAnsi="Courier New" w:hint="default"/>
      </w:rPr>
    </w:lvl>
    <w:lvl w:ilvl="8" w:tplc="A25C4A1C">
      <w:start w:val="1"/>
      <w:numFmt w:val="bullet"/>
      <w:lvlText w:val=""/>
      <w:lvlJc w:val="left"/>
      <w:pPr>
        <w:ind w:left="6480" w:hanging="360"/>
      </w:pPr>
      <w:rPr>
        <w:rFonts w:ascii="Wingdings" w:hAnsi="Wingdings" w:hint="default"/>
      </w:rPr>
    </w:lvl>
  </w:abstractNum>
  <w:abstractNum w:abstractNumId="16" w15:restartNumberingAfterBreak="0">
    <w:nsid w:val="512B2701"/>
    <w:multiLevelType w:val="hybridMultilevel"/>
    <w:tmpl w:val="03EE41CA"/>
    <w:lvl w:ilvl="0" w:tplc="3A206CC8">
      <w:start w:val="1"/>
      <w:numFmt w:val="lowerRoman"/>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532038EF"/>
    <w:multiLevelType w:val="multilevel"/>
    <w:tmpl w:val="BE0E9AC8"/>
    <w:lvl w:ilvl="0">
      <w:start w:val="1"/>
      <w:numFmt w:val="decimal"/>
      <w:lvlText w:val="%1."/>
      <w:lvlJc w:val="left"/>
      <w:pPr>
        <w:tabs>
          <w:tab w:val="num" w:pos="720"/>
        </w:tabs>
        <w:ind w:left="720" w:hanging="360"/>
      </w:pPr>
    </w:lvl>
    <w:lvl w:ilvl="1">
      <w:numFmt w:val="bullet"/>
      <w:lvlText w:val="•"/>
      <w:lvlJc w:val="left"/>
      <w:pPr>
        <w:ind w:left="1800" w:hanging="720"/>
      </w:pPr>
      <w:rPr>
        <w:rFonts w:ascii="Calibri Light" w:eastAsia="Calibri Light"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765FB"/>
    <w:multiLevelType w:val="hybridMultilevel"/>
    <w:tmpl w:val="2290691A"/>
    <w:lvl w:ilvl="0" w:tplc="7D0CBC16">
      <w:start w:val="1"/>
      <w:numFmt w:val="bullet"/>
      <w:lvlText w:val=""/>
      <w:lvlJc w:val="left"/>
      <w:pPr>
        <w:ind w:left="720" w:hanging="360"/>
      </w:pPr>
      <w:rPr>
        <w:rFonts w:ascii="Symbol" w:hAnsi="Symbol" w:hint="default"/>
      </w:rPr>
    </w:lvl>
    <w:lvl w:ilvl="1" w:tplc="1FE63D70">
      <w:start w:val="1"/>
      <w:numFmt w:val="bullet"/>
      <w:lvlText w:val="o"/>
      <w:lvlJc w:val="left"/>
      <w:pPr>
        <w:ind w:left="1440" w:hanging="360"/>
      </w:pPr>
      <w:rPr>
        <w:rFonts w:ascii="Courier New" w:hAnsi="Courier New" w:hint="default"/>
      </w:rPr>
    </w:lvl>
    <w:lvl w:ilvl="2" w:tplc="7D384558">
      <w:start w:val="1"/>
      <w:numFmt w:val="bullet"/>
      <w:lvlText w:val=""/>
      <w:lvlJc w:val="left"/>
      <w:pPr>
        <w:ind w:left="2160" w:hanging="360"/>
      </w:pPr>
      <w:rPr>
        <w:rFonts w:ascii="Wingdings" w:hAnsi="Wingdings" w:hint="default"/>
      </w:rPr>
    </w:lvl>
    <w:lvl w:ilvl="3" w:tplc="D6B22282">
      <w:start w:val="1"/>
      <w:numFmt w:val="bullet"/>
      <w:lvlText w:val=""/>
      <w:lvlJc w:val="left"/>
      <w:pPr>
        <w:ind w:left="2880" w:hanging="360"/>
      </w:pPr>
      <w:rPr>
        <w:rFonts w:ascii="Symbol" w:hAnsi="Symbol" w:hint="default"/>
      </w:rPr>
    </w:lvl>
    <w:lvl w:ilvl="4" w:tplc="15CEDE12">
      <w:start w:val="1"/>
      <w:numFmt w:val="bullet"/>
      <w:lvlText w:val="o"/>
      <w:lvlJc w:val="left"/>
      <w:pPr>
        <w:ind w:left="3600" w:hanging="360"/>
      </w:pPr>
      <w:rPr>
        <w:rFonts w:ascii="Courier New" w:hAnsi="Courier New" w:hint="default"/>
      </w:rPr>
    </w:lvl>
    <w:lvl w:ilvl="5" w:tplc="FA0E9E80">
      <w:start w:val="1"/>
      <w:numFmt w:val="bullet"/>
      <w:lvlText w:val=""/>
      <w:lvlJc w:val="left"/>
      <w:pPr>
        <w:ind w:left="4320" w:hanging="360"/>
      </w:pPr>
      <w:rPr>
        <w:rFonts w:ascii="Wingdings" w:hAnsi="Wingdings" w:hint="default"/>
      </w:rPr>
    </w:lvl>
    <w:lvl w:ilvl="6" w:tplc="1DCEB326">
      <w:start w:val="1"/>
      <w:numFmt w:val="bullet"/>
      <w:lvlText w:val=""/>
      <w:lvlJc w:val="left"/>
      <w:pPr>
        <w:ind w:left="5040" w:hanging="360"/>
      </w:pPr>
      <w:rPr>
        <w:rFonts w:ascii="Symbol" w:hAnsi="Symbol" w:hint="default"/>
      </w:rPr>
    </w:lvl>
    <w:lvl w:ilvl="7" w:tplc="5186000E">
      <w:start w:val="1"/>
      <w:numFmt w:val="bullet"/>
      <w:lvlText w:val="o"/>
      <w:lvlJc w:val="left"/>
      <w:pPr>
        <w:ind w:left="5760" w:hanging="360"/>
      </w:pPr>
      <w:rPr>
        <w:rFonts w:ascii="Courier New" w:hAnsi="Courier New" w:hint="default"/>
      </w:rPr>
    </w:lvl>
    <w:lvl w:ilvl="8" w:tplc="756648B2">
      <w:start w:val="1"/>
      <w:numFmt w:val="bullet"/>
      <w:lvlText w:val=""/>
      <w:lvlJc w:val="left"/>
      <w:pPr>
        <w:ind w:left="6480" w:hanging="360"/>
      </w:pPr>
      <w:rPr>
        <w:rFonts w:ascii="Wingdings" w:hAnsi="Wingdings" w:hint="default"/>
      </w:rPr>
    </w:lvl>
  </w:abstractNum>
  <w:abstractNum w:abstractNumId="19" w15:restartNumberingAfterBreak="0">
    <w:nsid w:val="5C7B32DA"/>
    <w:multiLevelType w:val="hybridMultilevel"/>
    <w:tmpl w:val="C65073B4"/>
    <w:lvl w:ilvl="0" w:tplc="8F145FAC">
      <w:numFmt w:val="bullet"/>
      <w:lvlText w:val="-"/>
      <w:lvlJc w:val="left"/>
      <w:pPr>
        <w:ind w:left="720" w:hanging="360"/>
      </w:pPr>
      <w:rPr>
        <w:rFonts w:ascii="Calibri Light" w:eastAsia="Times New Roman" w:hAnsi="Calibri Light" w:cs="Calibri Light" w:hint="default"/>
        <w:sz w:val="2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0CF4319"/>
    <w:multiLevelType w:val="multilevel"/>
    <w:tmpl w:val="BE0E9AC8"/>
    <w:lvl w:ilvl="0">
      <w:start w:val="1"/>
      <w:numFmt w:val="decimal"/>
      <w:lvlText w:val="%1."/>
      <w:lvlJc w:val="left"/>
      <w:pPr>
        <w:tabs>
          <w:tab w:val="num" w:pos="720"/>
        </w:tabs>
        <w:ind w:left="720" w:hanging="360"/>
      </w:pPr>
    </w:lvl>
    <w:lvl w:ilvl="1">
      <w:numFmt w:val="bullet"/>
      <w:lvlText w:val="•"/>
      <w:lvlJc w:val="left"/>
      <w:pPr>
        <w:ind w:left="1800" w:hanging="720"/>
      </w:pPr>
      <w:rPr>
        <w:rFonts w:ascii="Calibri Light" w:eastAsia="Calibri Light" w:hAnsi="Calibri Light" w:cs="Calibri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FC5FF0"/>
    <w:multiLevelType w:val="hybridMultilevel"/>
    <w:tmpl w:val="91E0CD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DC606E7"/>
    <w:multiLevelType w:val="hybridMultilevel"/>
    <w:tmpl w:val="DDDAAB56"/>
    <w:lvl w:ilvl="0" w:tplc="59DCE274">
      <w:start w:val="1"/>
      <w:numFmt w:val="bullet"/>
      <w:lvlText w:val=""/>
      <w:lvlJc w:val="left"/>
      <w:pPr>
        <w:ind w:left="720" w:hanging="360"/>
      </w:pPr>
      <w:rPr>
        <w:rFonts w:ascii="Symbol" w:hAnsi="Symbol" w:hint="default"/>
      </w:rPr>
    </w:lvl>
    <w:lvl w:ilvl="1" w:tplc="132CDD52">
      <w:start w:val="1"/>
      <w:numFmt w:val="bullet"/>
      <w:lvlText w:val="o"/>
      <w:lvlJc w:val="left"/>
      <w:pPr>
        <w:ind w:left="1440" w:hanging="360"/>
      </w:pPr>
      <w:rPr>
        <w:rFonts w:ascii="Courier New" w:hAnsi="Courier New" w:hint="default"/>
      </w:rPr>
    </w:lvl>
    <w:lvl w:ilvl="2" w:tplc="3E942A44">
      <w:start w:val="1"/>
      <w:numFmt w:val="bullet"/>
      <w:lvlText w:val=""/>
      <w:lvlJc w:val="left"/>
      <w:pPr>
        <w:ind w:left="2160" w:hanging="360"/>
      </w:pPr>
      <w:rPr>
        <w:rFonts w:ascii="Wingdings" w:hAnsi="Wingdings" w:hint="default"/>
      </w:rPr>
    </w:lvl>
    <w:lvl w:ilvl="3" w:tplc="00B21CC8">
      <w:start w:val="1"/>
      <w:numFmt w:val="bullet"/>
      <w:lvlText w:val=""/>
      <w:lvlJc w:val="left"/>
      <w:pPr>
        <w:ind w:left="2880" w:hanging="360"/>
      </w:pPr>
      <w:rPr>
        <w:rFonts w:ascii="Symbol" w:hAnsi="Symbol" w:hint="default"/>
      </w:rPr>
    </w:lvl>
    <w:lvl w:ilvl="4" w:tplc="A65A4774">
      <w:start w:val="1"/>
      <w:numFmt w:val="bullet"/>
      <w:lvlText w:val="o"/>
      <w:lvlJc w:val="left"/>
      <w:pPr>
        <w:ind w:left="3600" w:hanging="360"/>
      </w:pPr>
      <w:rPr>
        <w:rFonts w:ascii="Courier New" w:hAnsi="Courier New" w:hint="default"/>
      </w:rPr>
    </w:lvl>
    <w:lvl w:ilvl="5" w:tplc="C1206246">
      <w:start w:val="1"/>
      <w:numFmt w:val="bullet"/>
      <w:lvlText w:val=""/>
      <w:lvlJc w:val="left"/>
      <w:pPr>
        <w:ind w:left="4320" w:hanging="360"/>
      </w:pPr>
      <w:rPr>
        <w:rFonts w:ascii="Wingdings" w:hAnsi="Wingdings" w:hint="default"/>
      </w:rPr>
    </w:lvl>
    <w:lvl w:ilvl="6" w:tplc="B1D609E8">
      <w:start w:val="1"/>
      <w:numFmt w:val="bullet"/>
      <w:lvlText w:val=""/>
      <w:lvlJc w:val="left"/>
      <w:pPr>
        <w:ind w:left="5040" w:hanging="360"/>
      </w:pPr>
      <w:rPr>
        <w:rFonts w:ascii="Symbol" w:hAnsi="Symbol" w:hint="default"/>
      </w:rPr>
    </w:lvl>
    <w:lvl w:ilvl="7" w:tplc="4CDAC01C">
      <w:start w:val="1"/>
      <w:numFmt w:val="bullet"/>
      <w:lvlText w:val="o"/>
      <w:lvlJc w:val="left"/>
      <w:pPr>
        <w:ind w:left="5760" w:hanging="360"/>
      </w:pPr>
      <w:rPr>
        <w:rFonts w:ascii="Courier New" w:hAnsi="Courier New" w:hint="default"/>
      </w:rPr>
    </w:lvl>
    <w:lvl w:ilvl="8" w:tplc="9AE00232">
      <w:start w:val="1"/>
      <w:numFmt w:val="bullet"/>
      <w:lvlText w:val=""/>
      <w:lvlJc w:val="left"/>
      <w:pPr>
        <w:ind w:left="6480" w:hanging="360"/>
      </w:pPr>
      <w:rPr>
        <w:rFonts w:ascii="Wingdings" w:hAnsi="Wingdings" w:hint="default"/>
      </w:rPr>
    </w:lvl>
  </w:abstractNum>
  <w:abstractNum w:abstractNumId="23" w15:restartNumberingAfterBreak="0">
    <w:nsid w:val="717600F5"/>
    <w:multiLevelType w:val="hybridMultilevel"/>
    <w:tmpl w:val="FFFFFFFF"/>
    <w:lvl w:ilvl="0" w:tplc="EDFA28DE">
      <w:start w:val="1"/>
      <w:numFmt w:val="bullet"/>
      <w:lvlText w:val=""/>
      <w:lvlJc w:val="left"/>
      <w:pPr>
        <w:ind w:left="720" w:hanging="360"/>
      </w:pPr>
      <w:rPr>
        <w:rFonts w:ascii="Symbol" w:hAnsi="Symbol" w:hint="default"/>
      </w:rPr>
    </w:lvl>
    <w:lvl w:ilvl="1" w:tplc="573C00E6">
      <w:start w:val="1"/>
      <w:numFmt w:val="bullet"/>
      <w:lvlText w:val="o"/>
      <w:lvlJc w:val="left"/>
      <w:pPr>
        <w:ind w:left="1440" w:hanging="360"/>
      </w:pPr>
      <w:rPr>
        <w:rFonts w:ascii="Courier New" w:hAnsi="Courier New" w:hint="default"/>
      </w:rPr>
    </w:lvl>
    <w:lvl w:ilvl="2" w:tplc="B3624BC0">
      <w:start w:val="1"/>
      <w:numFmt w:val="bullet"/>
      <w:lvlText w:val=""/>
      <w:lvlJc w:val="left"/>
      <w:pPr>
        <w:ind w:left="2160" w:hanging="360"/>
      </w:pPr>
      <w:rPr>
        <w:rFonts w:ascii="Wingdings" w:hAnsi="Wingdings" w:hint="default"/>
      </w:rPr>
    </w:lvl>
    <w:lvl w:ilvl="3" w:tplc="66961232">
      <w:start w:val="1"/>
      <w:numFmt w:val="bullet"/>
      <w:lvlText w:val=""/>
      <w:lvlJc w:val="left"/>
      <w:pPr>
        <w:ind w:left="2880" w:hanging="360"/>
      </w:pPr>
      <w:rPr>
        <w:rFonts w:ascii="Symbol" w:hAnsi="Symbol" w:hint="default"/>
      </w:rPr>
    </w:lvl>
    <w:lvl w:ilvl="4" w:tplc="6380A096">
      <w:start w:val="1"/>
      <w:numFmt w:val="bullet"/>
      <w:lvlText w:val="o"/>
      <w:lvlJc w:val="left"/>
      <w:pPr>
        <w:ind w:left="3600" w:hanging="360"/>
      </w:pPr>
      <w:rPr>
        <w:rFonts w:ascii="Courier New" w:hAnsi="Courier New" w:hint="default"/>
      </w:rPr>
    </w:lvl>
    <w:lvl w:ilvl="5" w:tplc="4ABEE3B2">
      <w:start w:val="1"/>
      <w:numFmt w:val="bullet"/>
      <w:lvlText w:val=""/>
      <w:lvlJc w:val="left"/>
      <w:pPr>
        <w:ind w:left="4320" w:hanging="360"/>
      </w:pPr>
      <w:rPr>
        <w:rFonts w:ascii="Wingdings" w:hAnsi="Wingdings" w:hint="default"/>
      </w:rPr>
    </w:lvl>
    <w:lvl w:ilvl="6" w:tplc="B554DAFC">
      <w:start w:val="1"/>
      <w:numFmt w:val="bullet"/>
      <w:lvlText w:val=""/>
      <w:lvlJc w:val="left"/>
      <w:pPr>
        <w:ind w:left="5040" w:hanging="360"/>
      </w:pPr>
      <w:rPr>
        <w:rFonts w:ascii="Symbol" w:hAnsi="Symbol" w:hint="default"/>
      </w:rPr>
    </w:lvl>
    <w:lvl w:ilvl="7" w:tplc="91E69692">
      <w:start w:val="1"/>
      <w:numFmt w:val="bullet"/>
      <w:lvlText w:val="o"/>
      <w:lvlJc w:val="left"/>
      <w:pPr>
        <w:ind w:left="5760" w:hanging="360"/>
      </w:pPr>
      <w:rPr>
        <w:rFonts w:ascii="Courier New" w:hAnsi="Courier New" w:hint="default"/>
      </w:rPr>
    </w:lvl>
    <w:lvl w:ilvl="8" w:tplc="E6C0060C">
      <w:start w:val="1"/>
      <w:numFmt w:val="bullet"/>
      <w:lvlText w:val=""/>
      <w:lvlJc w:val="left"/>
      <w:pPr>
        <w:ind w:left="6480" w:hanging="360"/>
      </w:pPr>
      <w:rPr>
        <w:rFonts w:ascii="Wingdings" w:hAnsi="Wingdings" w:hint="default"/>
      </w:rPr>
    </w:lvl>
  </w:abstractNum>
  <w:abstractNum w:abstractNumId="24" w15:restartNumberingAfterBreak="0">
    <w:nsid w:val="7B7223D7"/>
    <w:multiLevelType w:val="hybridMultilevel"/>
    <w:tmpl w:val="6FB6079C"/>
    <w:lvl w:ilvl="0" w:tplc="42621AC8">
      <w:start w:val="1"/>
      <w:numFmt w:val="bullet"/>
      <w:lvlText w:val=""/>
      <w:lvlJc w:val="left"/>
      <w:pPr>
        <w:ind w:left="720" w:hanging="360"/>
      </w:pPr>
      <w:rPr>
        <w:rFonts w:ascii="Symbol" w:hAnsi="Symbol" w:hint="default"/>
      </w:rPr>
    </w:lvl>
    <w:lvl w:ilvl="1" w:tplc="B25AB25E">
      <w:start w:val="1"/>
      <w:numFmt w:val="bullet"/>
      <w:lvlText w:val="o"/>
      <w:lvlJc w:val="left"/>
      <w:pPr>
        <w:ind w:left="1440" w:hanging="360"/>
      </w:pPr>
      <w:rPr>
        <w:rFonts w:ascii="Courier New" w:hAnsi="Courier New" w:hint="default"/>
      </w:rPr>
    </w:lvl>
    <w:lvl w:ilvl="2" w:tplc="2F821A7C">
      <w:start w:val="1"/>
      <w:numFmt w:val="bullet"/>
      <w:lvlText w:val=""/>
      <w:lvlJc w:val="left"/>
      <w:pPr>
        <w:ind w:left="2160" w:hanging="360"/>
      </w:pPr>
      <w:rPr>
        <w:rFonts w:ascii="Wingdings" w:hAnsi="Wingdings" w:hint="default"/>
      </w:rPr>
    </w:lvl>
    <w:lvl w:ilvl="3" w:tplc="6B90DC9A">
      <w:start w:val="1"/>
      <w:numFmt w:val="bullet"/>
      <w:lvlText w:val=""/>
      <w:lvlJc w:val="left"/>
      <w:pPr>
        <w:ind w:left="2880" w:hanging="360"/>
      </w:pPr>
      <w:rPr>
        <w:rFonts w:ascii="Symbol" w:hAnsi="Symbol" w:hint="default"/>
      </w:rPr>
    </w:lvl>
    <w:lvl w:ilvl="4" w:tplc="C1E85A26">
      <w:start w:val="1"/>
      <w:numFmt w:val="bullet"/>
      <w:lvlText w:val="o"/>
      <w:lvlJc w:val="left"/>
      <w:pPr>
        <w:ind w:left="3600" w:hanging="360"/>
      </w:pPr>
      <w:rPr>
        <w:rFonts w:ascii="Courier New" w:hAnsi="Courier New" w:hint="default"/>
      </w:rPr>
    </w:lvl>
    <w:lvl w:ilvl="5" w:tplc="C766159A">
      <w:start w:val="1"/>
      <w:numFmt w:val="bullet"/>
      <w:lvlText w:val=""/>
      <w:lvlJc w:val="left"/>
      <w:pPr>
        <w:ind w:left="4320" w:hanging="360"/>
      </w:pPr>
      <w:rPr>
        <w:rFonts w:ascii="Wingdings" w:hAnsi="Wingdings" w:hint="default"/>
      </w:rPr>
    </w:lvl>
    <w:lvl w:ilvl="6" w:tplc="29F29966">
      <w:start w:val="1"/>
      <w:numFmt w:val="bullet"/>
      <w:lvlText w:val=""/>
      <w:lvlJc w:val="left"/>
      <w:pPr>
        <w:ind w:left="5040" w:hanging="360"/>
      </w:pPr>
      <w:rPr>
        <w:rFonts w:ascii="Symbol" w:hAnsi="Symbol" w:hint="default"/>
      </w:rPr>
    </w:lvl>
    <w:lvl w:ilvl="7" w:tplc="825454FA">
      <w:start w:val="1"/>
      <w:numFmt w:val="bullet"/>
      <w:lvlText w:val="o"/>
      <w:lvlJc w:val="left"/>
      <w:pPr>
        <w:ind w:left="5760" w:hanging="360"/>
      </w:pPr>
      <w:rPr>
        <w:rFonts w:ascii="Courier New" w:hAnsi="Courier New" w:hint="default"/>
      </w:rPr>
    </w:lvl>
    <w:lvl w:ilvl="8" w:tplc="69A08394">
      <w:start w:val="1"/>
      <w:numFmt w:val="bullet"/>
      <w:lvlText w:val=""/>
      <w:lvlJc w:val="left"/>
      <w:pPr>
        <w:ind w:left="6480" w:hanging="360"/>
      </w:pPr>
      <w:rPr>
        <w:rFonts w:ascii="Wingdings" w:hAnsi="Wingdings" w:hint="default"/>
      </w:rPr>
    </w:lvl>
  </w:abstractNum>
  <w:abstractNum w:abstractNumId="25" w15:restartNumberingAfterBreak="0">
    <w:nsid w:val="7C93596F"/>
    <w:multiLevelType w:val="hybridMultilevel"/>
    <w:tmpl w:val="C77C8B46"/>
    <w:lvl w:ilvl="0" w:tplc="EDFA28DE">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F4127AE"/>
    <w:multiLevelType w:val="hybridMultilevel"/>
    <w:tmpl w:val="FA3E9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352150960">
    <w:abstractNumId w:val="19"/>
  </w:num>
  <w:num w:numId="2" w16cid:durableId="1756315758">
    <w:abstractNumId w:val="24"/>
  </w:num>
  <w:num w:numId="3" w16cid:durableId="1134644521">
    <w:abstractNumId w:val="5"/>
  </w:num>
  <w:num w:numId="4" w16cid:durableId="1368868524">
    <w:abstractNumId w:val="15"/>
  </w:num>
  <w:num w:numId="5" w16cid:durableId="273949122">
    <w:abstractNumId w:val="11"/>
  </w:num>
  <w:num w:numId="6" w16cid:durableId="215894742">
    <w:abstractNumId w:val="18"/>
  </w:num>
  <w:num w:numId="7" w16cid:durableId="695234889">
    <w:abstractNumId w:val="10"/>
  </w:num>
  <w:num w:numId="8" w16cid:durableId="998458723">
    <w:abstractNumId w:val="22"/>
  </w:num>
  <w:num w:numId="9" w16cid:durableId="1706059348">
    <w:abstractNumId w:val="21"/>
  </w:num>
  <w:num w:numId="10" w16cid:durableId="632753665">
    <w:abstractNumId w:val="13"/>
  </w:num>
  <w:num w:numId="11" w16cid:durableId="1606956398">
    <w:abstractNumId w:val="6"/>
  </w:num>
  <w:num w:numId="12" w16cid:durableId="70733428">
    <w:abstractNumId w:val="23"/>
  </w:num>
  <w:num w:numId="13" w16cid:durableId="1541018137">
    <w:abstractNumId w:val="12"/>
  </w:num>
  <w:num w:numId="14" w16cid:durableId="1551959718">
    <w:abstractNumId w:val="3"/>
  </w:num>
  <w:num w:numId="15" w16cid:durableId="1193882231">
    <w:abstractNumId w:val="8"/>
  </w:num>
  <w:num w:numId="16" w16cid:durableId="1819224219">
    <w:abstractNumId w:val="14"/>
  </w:num>
  <w:num w:numId="17" w16cid:durableId="653879104">
    <w:abstractNumId w:val="26"/>
  </w:num>
  <w:num w:numId="18" w16cid:durableId="439105024">
    <w:abstractNumId w:val="1"/>
  </w:num>
  <w:num w:numId="19" w16cid:durableId="7374803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6722154">
    <w:abstractNumId w:val="0"/>
  </w:num>
  <w:num w:numId="21" w16cid:durableId="575633513">
    <w:abstractNumId w:val="7"/>
  </w:num>
  <w:num w:numId="22" w16cid:durableId="228536297">
    <w:abstractNumId w:val="4"/>
  </w:num>
  <w:num w:numId="23" w16cid:durableId="1701320860">
    <w:abstractNumId w:val="20"/>
  </w:num>
  <w:num w:numId="24" w16cid:durableId="865631886">
    <w:abstractNumId w:val="17"/>
  </w:num>
  <w:num w:numId="25" w16cid:durableId="756754507">
    <w:abstractNumId w:val="9"/>
  </w:num>
  <w:num w:numId="26" w16cid:durableId="1132596704">
    <w:abstractNumId w:val="2"/>
  </w:num>
  <w:num w:numId="27" w16cid:durableId="15994833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2F"/>
    <w:rsid w:val="000067F6"/>
    <w:rsid w:val="000104E6"/>
    <w:rsid w:val="0001175B"/>
    <w:rsid w:val="000235F4"/>
    <w:rsid w:val="00042072"/>
    <w:rsid w:val="000459BA"/>
    <w:rsid w:val="00050E14"/>
    <w:rsid w:val="000522A3"/>
    <w:rsid w:val="00053B8F"/>
    <w:rsid w:val="0005684D"/>
    <w:rsid w:val="000603FB"/>
    <w:rsid w:val="000674F6"/>
    <w:rsid w:val="00071ABC"/>
    <w:rsid w:val="00071E82"/>
    <w:rsid w:val="00082B2C"/>
    <w:rsid w:val="00094586"/>
    <w:rsid w:val="000A582D"/>
    <w:rsid w:val="000A7A3E"/>
    <w:rsid w:val="000D7264"/>
    <w:rsid w:val="000E2235"/>
    <w:rsid w:val="000F085D"/>
    <w:rsid w:val="000F2CB9"/>
    <w:rsid w:val="000F7422"/>
    <w:rsid w:val="000F7B58"/>
    <w:rsid w:val="00101D85"/>
    <w:rsid w:val="00106376"/>
    <w:rsid w:val="001156B8"/>
    <w:rsid w:val="00124B16"/>
    <w:rsid w:val="00136334"/>
    <w:rsid w:val="001402CC"/>
    <w:rsid w:val="0014077A"/>
    <w:rsid w:val="00146AF3"/>
    <w:rsid w:val="001470C5"/>
    <w:rsid w:val="00153547"/>
    <w:rsid w:val="00153B86"/>
    <w:rsid w:val="00163379"/>
    <w:rsid w:val="0017602E"/>
    <w:rsid w:val="00182773"/>
    <w:rsid w:val="00182E72"/>
    <w:rsid w:val="001A1F95"/>
    <w:rsid w:val="001A6D19"/>
    <w:rsid w:val="001B0906"/>
    <w:rsid w:val="001C0A42"/>
    <w:rsid w:val="001D2EFD"/>
    <w:rsid w:val="001E41BB"/>
    <w:rsid w:val="001F03FD"/>
    <w:rsid w:val="0020228B"/>
    <w:rsid w:val="002112EA"/>
    <w:rsid w:val="002123AC"/>
    <w:rsid w:val="00216485"/>
    <w:rsid w:val="002213DC"/>
    <w:rsid w:val="00233BB7"/>
    <w:rsid w:val="0024653E"/>
    <w:rsid w:val="002513C4"/>
    <w:rsid w:val="002535C7"/>
    <w:rsid w:val="0025619C"/>
    <w:rsid w:val="0025673C"/>
    <w:rsid w:val="00265800"/>
    <w:rsid w:val="002723B0"/>
    <w:rsid w:val="00282E2A"/>
    <w:rsid w:val="00284A54"/>
    <w:rsid w:val="002A08CC"/>
    <w:rsid w:val="002A6907"/>
    <w:rsid w:val="002B6C96"/>
    <w:rsid w:val="002C739A"/>
    <w:rsid w:val="002C7D76"/>
    <w:rsid w:val="002D5229"/>
    <w:rsid w:val="002E1D8D"/>
    <w:rsid w:val="0030632C"/>
    <w:rsid w:val="0030761B"/>
    <w:rsid w:val="00307A96"/>
    <w:rsid w:val="003228B1"/>
    <w:rsid w:val="00334FEE"/>
    <w:rsid w:val="003402FE"/>
    <w:rsid w:val="00344B28"/>
    <w:rsid w:val="00353BCC"/>
    <w:rsid w:val="0035592C"/>
    <w:rsid w:val="00364EB6"/>
    <w:rsid w:val="00367FC0"/>
    <w:rsid w:val="003742FA"/>
    <w:rsid w:val="00383BC2"/>
    <w:rsid w:val="0039275E"/>
    <w:rsid w:val="00393A86"/>
    <w:rsid w:val="003A1398"/>
    <w:rsid w:val="003A41BA"/>
    <w:rsid w:val="003C1E71"/>
    <w:rsid w:val="003D0B2D"/>
    <w:rsid w:val="003E0674"/>
    <w:rsid w:val="003F3742"/>
    <w:rsid w:val="00400AC6"/>
    <w:rsid w:val="00402D39"/>
    <w:rsid w:val="0041332D"/>
    <w:rsid w:val="00417549"/>
    <w:rsid w:val="00432BFD"/>
    <w:rsid w:val="00436AB1"/>
    <w:rsid w:val="00441CBA"/>
    <w:rsid w:val="0045166D"/>
    <w:rsid w:val="00456462"/>
    <w:rsid w:val="00461B13"/>
    <w:rsid w:val="004655D6"/>
    <w:rsid w:val="004712C8"/>
    <w:rsid w:val="00484A7E"/>
    <w:rsid w:val="00487B8D"/>
    <w:rsid w:val="0049176B"/>
    <w:rsid w:val="0049272D"/>
    <w:rsid w:val="00496104"/>
    <w:rsid w:val="004A0683"/>
    <w:rsid w:val="004A62AE"/>
    <w:rsid w:val="004A639C"/>
    <w:rsid w:val="004C30AD"/>
    <w:rsid w:val="004C6947"/>
    <w:rsid w:val="004D1FE3"/>
    <w:rsid w:val="004E1E56"/>
    <w:rsid w:val="004F1840"/>
    <w:rsid w:val="00524FFC"/>
    <w:rsid w:val="0052700B"/>
    <w:rsid w:val="00531AC1"/>
    <w:rsid w:val="00537D5E"/>
    <w:rsid w:val="0055246B"/>
    <w:rsid w:val="005A3EBC"/>
    <w:rsid w:val="005B73DF"/>
    <w:rsid w:val="005C0B54"/>
    <w:rsid w:val="005C0D79"/>
    <w:rsid w:val="005C1B40"/>
    <w:rsid w:val="005C2902"/>
    <w:rsid w:val="005D2B2F"/>
    <w:rsid w:val="005E7ED6"/>
    <w:rsid w:val="0063094F"/>
    <w:rsid w:val="006458FD"/>
    <w:rsid w:val="00651153"/>
    <w:rsid w:val="00661DB4"/>
    <w:rsid w:val="00666544"/>
    <w:rsid w:val="00674543"/>
    <w:rsid w:val="00690318"/>
    <w:rsid w:val="00693708"/>
    <w:rsid w:val="006C6917"/>
    <w:rsid w:val="006D6D1D"/>
    <w:rsid w:val="006F2C15"/>
    <w:rsid w:val="00706527"/>
    <w:rsid w:val="00735121"/>
    <w:rsid w:val="00746A47"/>
    <w:rsid w:val="00755D75"/>
    <w:rsid w:val="0076371F"/>
    <w:rsid w:val="00763863"/>
    <w:rsid w:val="00771E5C"/>
    <w:rsid w:val="00781687"/>
    <w:rsid w:val="007A2F61"/>
    <w:rsid w:val="007A47BF"/>
    <w:rsid w:val="007A6415"/>
    <w:rsid w:val="007A716F"/>
    <w:rsid w:val="007B25DF"/>
    <w:rsid w:val="007C0863"/>
    <w:rsid w:val="007C7C53"/>
    <w:rsid w:val="007D5FB4"/>
    <w:rsid w:val="007E3B67"/>
    <w:rsid w:val="00803A3C"/>
    <w:rsid w:val="00810C40"/>
    <w:rsid w:val="0082789D"/>
    <w:rsid w:val="00827F39"/>
    <w:rsid w:val="00840394"/>
    <w:rsid w:val="00842E2F"/>
    <w:rsid w:val="00864312"/>
    <w:rsid w:val="0086491F"/>
    <w:rsid w:val="00866479"/>
    <w:rsid w:val="0087222A"/>
    <w:rsid w:val="00877416"/>
    <w:rsid w:val="00881B57"/>
    <w:rsid w:val="00886BAC"/>
    <w:rsid w:val="008936FB"/>
    <w:rsid w:val="00894709"/>
    <w:rsid w:val="008A13CE"/>
    <w:rsid w:val="008D4A19"/>
    <w:rsid w:val="008D53AA"/>
    <w:rsid w:val="008D6CD2"/>
    <w:rsid w:val="009178F5"/>
    <w:rsid w:val="00944A37"/>
    <w:rsid w:val="00946061"/>
    <w:rsid w:val="009543B7"/>
    <w:rsid w:val="0095441F"/>
    <w:rsid w:val="00955013"/>
    <w:rsid w:val="00960B42"/>
    <w:rsid w:val="00961FBC"/>
    <w:rsid w:val="00965D7E"/>
    <w:rsid w:val="009834A9"/>
    <w:rsid w:val="00983993"/>
    <w:rsid w:val="00985A99"/>
    <w:rsid w:val="00990F28"/>
    <w:rsid w:val="009A6B26"/>
    <w:rsid w:val="009B124C"/>
    <w:rsid w:val="009C0082"/>
    <w:rsid w:val="009D3DB5"/>
    <w:rsid w:val="009D3FF8"/>
    <w:rsid w:val="009F0337"/>
    <w:rsid w:val="009F335B"/>
    <w:rsid w:val="009F3459"/>
    <w:rsid w:val="009F7E92"/>
    <w:rsid w:val="00A22A42"/>
    <w:rsid w:val="00A33015"/>
    <w:rsid w:val="00A44D33"/>
    <w:rsid w:val="00A47227"/>
    <w:rsid w:val="00A55704"/>
    <w:rsid w:val="00A6143E"/>
    <w:rsid w:val="00A61B40"/>
    <w:rsid w:val="00A7225B"/>
    <w:rsid w:val="00A73F76"/>
    <w:rsid w:val="00A95A22"/>
    <w:rsid w:val="00AB2E17"/>
    <w:rsid w:val="00AB6360"/>
    <w:rsid w:val="00AC21A6"/>
    <w:rsid w:val="00AC7BD0"/>
    <w:rsid w:val="00AE21A9"/>
    <w:rsid w:val="00AE36CA"/>
    <w:rsid w:val="00AF78DB"/>
    <w:rsid w:val="00B044C4"/>
    <w:rsid w:val="00B20F4A"/>
    <w:rsid w:val="00B324E2"/>
    <w:rsid w:val="00B32ED3"/>
    <w:rsid w:val="00B33278"/>
    <w:rsid w:val="00B344AE"/>
    <w:rsid w:val="00B3768D"/>
    <w:rsid w:val="00B42224"/>
    <w:rsid w:val="00B54114"/>
    <w:rsid w:val="00B71A16"/>
    <w:rsid w:val="00B72CA4"/>
    <w:rsid w:val="00B84D17"/>
    <w:rsid w:val="00B948E5"/>
    <w:rsid w:val="00BA5611"/>
    <w:rsid w:val="00BB2A64"/>
    <w:rsid w:val="00BB5004"/>
    <w:rsid w:val="00BB501A"/>
    <w:rsid w:val="00BC06EF"/>
    <w:rsid w:val="00BC5D7F"/>
    <w:rsid w:val="00BF0643"/>
    <w:rsid w:val="00BF59D5"/>
    <w:rsid w:val="00C03D97"/>
    <w:rsid w:val="00C05C5E"/>
    <w:rsid w:val="00C07BC5"/>
    <w:rsid w:val="00C22653"/>
    <w:rsid w:val="00C26C66"/>
    <w:rsid w:val="00C354CE"/>
    <w:rsid w:val="00C36ED9"/>
    <w:rsid w:val="00C4018E"/>
    <w:rsid w:val="00C51DA3"/>
    <w:rsid w:val="00C55EDF"/>
    <w:rsid w:val="00C80C60"/>
    <w:rsid w:val="00C8303F"/>
    <w:rsid w:val="00C91053"/>
    <w:rsid w:val="00C95292"/>
    <w:rsid w:val="00CA2366"/>
    <w:rsid w:val="00CA2E1E"/>
    <w:rsid w:val="00CB4CA5"/>
    <w:rsid w:val="00CC6517"/>
    <w:rsid w:val="00CD0504"/>
    <w:rsid w:val="00CE4860"/>
    <w:rsid w:val="00CF3C86"/>
    <w:rsid w:val="00D00DAF"/>
    <w:rsid w:val="00D11895"/>
    <w:rsid w:val="00D11D50"/>
    <w:rsid w:val="00D151CB"/>
    <w:rsid w:val="00D3501F"/>
    <w:rsid w:val="00D61C16"/>
    <w:rsid w:val="00D659C0"/>
    <w:rsid w:val="00D75C3B"/>
    <w:rsid w:val="00D80409"/>
    <w:rsid w:val="00D85CDA"/>
    <w:rsid w:val="00D90C07"/>
    <w:rsid w:val="00DA1D65"/>
    <w:rsid w:val="00DA49D6"/>
    <w:rsid w:val="00DB0671"/>
    <w:rsid w:val="00DC19BC"/>
    <w:rsid w:val="00DD6476"/>
    <w:rsid w:val="00DE2DE5"/>
    <w:rsid w:val="00DF7E7C"/>
    <w:rsid w:val="00E0221B"/>
    <w:rsid w:val="00E11D87"/>
    <w:rsid w:val="00E17ACC"/>
    <w:rsid w:val="00E22ECB"/>
    <w:rsid w:val="00E27216"/>
    <w:rsid w:val="00E30058"/>
    <w:rsid w:val="00E352CD"/>
    <w:rsid w:val="00E40B16"/>
    <w:rsid w:val="00E43FE3"/>
    <w:rsid w:val="00E4558C"/>
    <w:rsid w:val="00E63A1D"/>
    <w:rsid w:val="00E66848"/>
    <w:rsid w:val="00E727F1"/>
    <w:rsid w:val="00E74FF9"/>
    <w:rsid w:val="00E81C56"/>
    <w:rsid w:val="00E832F4"/>
    <w:rsid w:val="00E8500E"/>
    <w:rsid w:val="00EA60FC"/>
    <w:rsid w:val="00EA7CF7"/>
    <w:rsid w:val="00EB6DFE"/>
    <w:rsid w:val="00EC5702"/>
    <w:rsid w:val="00ED09A4"/>
    <w:rsid w:val="00ED1BCB"/>
    <w:rsid w:val="00EE467D"/>
    <w:rsid w:val="00EF4E0B"/>
    <w:rsid w:val="00F01DA9"/>
    <w:rsid w:val="00F05E05"/>
    <w:rsid w:val="00F109EE"/>
    <w:rsid w:val="00F11804"/>
    <w:rsid w:val="00F16472"/>
    <w:rsid w:val="00F17B80"/>
    <w:rsid w:val="00F518ED"/>
    <w:rsid w:val="00F54B56"/>
    <w:rsid w:val="00F60EB3"/>
    <w:rsid w:val="00F6279B"/>
    <w:rsid w:val="00F6283C"/>
    <w:rsid w:val="00F6586A"/>
    <w:rsid w:val="00F72C7E"/>
    <w:rsid w:val="00F84918"/>
    <w:rsid w:val="00F86202"/>
    <w:rsid w:val="00F97D06"/>
    <w:rsid w:val="00FC3E38"/>
    <w:rsid w:val="00FD42B9"/>
    <w:rsid w:val="00FD6390"/>
    <w:rsid w:val="00FF0C6C"/>
    <w:rsid w:val="00FF2967"/>
    <w:rsid w:val="00FF6CCC"/>
    <w:rsid w:val="138B5FE3"/>
    <w:rsid w:val="19B3D0E7"/>
    <w:rsid w:val="2F61CFC1"/>
    <w:rsid w:val="320A9C3F"/>
    <w:rsid w:val="6CAC0A66"/>
    <w:rsid w:val="7D04EA51"/>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BD332"/>
  <w15:chartTrackingRefBased/>
  <w15:docId w15:val="{0ED50CE2-C63E-4C44-8B99-D5EB3C17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E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E2F"/>
  </w:style>
  <w:style w:type="paragraph" w:customStyle="1" w:styleId="paragraph">
    <w:name w:val="paragraph"/>
    <w:basedOn w:val="Normal"/>
    <w:rsid w:val="00EA60FC"/>
    <w:pPr>
      <w:spacing w:after="0" w:line="240" w:lineRule="auto"/>
    </w:pPr>
    <w:rPr>
      <w:rFonts w:ascii="Times New Roman" w:eastAsia="Times New Roman" w:hAnsi="Times New Roman" w:cs="Times New Roman"/>
      <w:sz w:val="24"/>
      <w:szCs w:val="24"/>
      <w:lang w:eastAsia="en-NZ"/>
    </w:rPr>
  </w:style>
  <w:style w:type="character" w:customStyle="1" w:styleId="normaltextrun1">
    <w:name w:val="normaltextrun1"/>
    <w:basedOn w:val="DefaultParagraphFont"/>
    <w:rsid w:val="00EA60FC"/>
  </w:style>
  <w:style w:type="paragraph" w:styleId="ListParagraph">
    <w:name w:val="List Paragraph"/>
    <w:basedOn w:val="Normal"/>
    <w:link w:val="ListParagraphChar"/>
    <w:uiPriority w:val="34"/>
    <w:qFormat/>
    <w:rsid w:val="00EA60FC"/>
    <w:pPr>
      <w:ind w:left="720"/>
      <w:contextualSpacing/>
    </w:pPr>
  </w:style>
  <w:style w:type="character" w:customStyle="1" w:styleId="spellingerror">
    <w:name w:val="spellingerror"/>
    <w:basedOn w:val="DefaultParagraphFont"/>
    <w:rsid w:val="00EA60FC"/>
  </w:style>
  <w:style w:type="paragraph" w:styleId="Footer">
    <w:name w:val="footer"/>
    <w:basedOn w:val="Normal"/>
    <w:link w:val="FooterChar"/>
    <w:uiPriority w:val="99"/>
    <w:unhideWhenUsed/>
    <w:rsid w:val="007C0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863"/>
  </w:style>
  <w:style w:type="paragraph" w:customStyle="1" w:styleId="Bullet1">
    <w:name w:val="Bullet 1"/>
    <w:basedOn w:val="Normal"/>
    <w:autoRedefine/>
    <w:qFormat/>
    <w:rsid w:val="00E74FF9"/>
    <w:pPr>
      <w:spacing w:after="0" w:line="240" w:lineRule="auto"/>
      <w:ind w:left="786" w:hanging="360"/>
    </w:pPr>
    <w:rPr>
      <w:rFonts w:asciiTheme="majorHAnsi" w:hAnsiTheme="majorHAnsi" w:cstheme="majorHAnsi"/>
      <w:lang w:val="en-US"/>
    </w:rPr>
  </w:style>
  <w:style w:type="character" w:styleId="CommentReference">
    <w:name w:val="annotation reference"/>
    <w:basedOn w:val="DefaultParagraphFont"/>
    <w:uiPriority w:val="99"/>
    <w:semiHidden/>
    <w:unhideWhenUsed/>
    <w:rsid w:val="0024653E"/>
    <w:rPr>
      <w:sz w:val="16"/>
      <w:szCs w:val="16"/>
    </w:rPr>
  </w:style>
  <w:style w:type="paragraph" w:styleId="CommentText">
    <w:name w:val="annotation text"/>
    <w:basedOn w:val="Normal"/>
    <w:link w:val="CommentTextChar"/>
    <w:uiPriority w:val="99"/>
    <w:unhideWhenUsed/>
    <w:rsid w:val="0024653E"/>
    <w:pPr>
      <w:spacing w:line="240" w:lineRule="auto"/>
    </w:pPr>
    <w:rPr>
      <w:sz w:val="20"/>
      <w:szCs w:val="20"/>
    </w:rPr>
  </w:style>
  <w:style w:type="character" w:customStyle="1" w:styleId="CommentTextChar">
    <w:name w:val="Comment Text Char"/>
    <w:basedOn w:val="DefaultParagraphFont"/>
    <w:link w:val="CommentText"/>
    <w:uiPriority w:val="99"/>
    <w:rsid w:val="0024653E"/>
    <w:rPr>
      <w:sz w:val="20"/>
      <w:szCs w:val="20"/>
    </w:rPr>
  </w:style>
  <w:style w:type="paragraph" w:styleId="CommentSubject">
    <w:name w:val="annotation subject"/>
    <w:basedOn w:val="CommentText"/>
    <w:next w:val="CommentText"/>
    <w:link w:val="CommentSubjectChar"/>
    <w:uiPriority w:val="99"/>
    <w:semiHidden/>
    <w:unhideWhenUsed/>
    <w:rsid w:val="0024653E"/>
    <w:rPr>
      <w:b/>
      <w:bCs/>
    </w:rPr>
  </w:style>
  <w:style w:type="character" w:customStyle="1" w:styleId="CommentSubjectChar">
    <w:name w:val="Comment Subject Char"/>
    <w:basedOn w:val="CommentTextChar"/>
    <w:link w:val="CommentSubject"/>
    <w:uiPriority w:val="99"/>
    <w:semiHidden/>
    <w:rsid w:val="0024653E"/>
    <w:rPr>
      <w:b/>
      <w:bCs/>
      <w:sz w:val="20"/>
      <w:szCs w:val="20"/>
    </w:rPr>
  </w:style>
  <w:style w:type="paragraph" w:styleId="Revision">
    <w:name w:val="Revision"/>
    <w:hidden/>
    <w:uiPriority w:val="99"/>
    <w:semiHidden/>
    <w:rsid w:val="00F518ED"/>
    <w:pPr>
      <w:spacing w:after="0" w:line="240" w:lineRule="auto"/>
    </w:pPr>
  </w:style>
  <w:style w:type="character" w:customStyle="1" w:styleId="ListParagraphChar">
    <w:name w:val="List Paragraph Char"/>
    <w:basedOn w:val="DefaultParagraphFont"/>
    <w:link w:val="ListParagraph"/>
    <w:uiPriority w:val="34"/>
    <w:rsid w:val="00B71A16"/>
  </w:style>
  <w:style w:type="character" w:customStyle="1" w:styleId="pagebreaktextspan2">
    <w:name w:val="pagebreaktextspan2"/>
    <w:basedOn w:val="DefaultParagraphFont"/>
    <w:rsid w:val="0082789D"/>
    <w:rPr>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77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1CE194A51FA9468D50EBAD723C05AF" ma:contentTypeVersion="15" ma:contentTypeDescription="Create a new document." ma:contentTypeScope="" ma:versionID="c8236aede4ea87542c1b8ce7a55c7faa">
  <xsd:schema xmlns:xsd="http://www.w3.org/2001/XMLSchema" xmlns:xs="http://www.w3.org/2001/XMLSchema" xmlns:p="http://schemas.microsoft.com/office/2006/metadata/properties" xmlns:ns2="3c63582d-9d4e-425e-a770-c7ef3ca1a0a9" xmlns:ns3="9e8670f2-9771-4833-8e82-d1257cf299bb" targetNamespace="http://schemas.microsoft.com/office/2006/metadata/properties" ma:root="true" ma:fieldsID="3773e7d23e804c50af9bb97bd89d456d" ns2:_="" ns3:_="">
    <xsd:import namespace="3c63582d-9d4e-425e-a770-c7ef3ca1a0a9"/>
    <xsd:import namespace="9e8670f2-9771-4833-8e82-d1257cf299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3582d-9d4e-425e-a770-c7ef3ca1a0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50af23f-a074-482d-8030-b0ba9026995e}" ma:internalName="TaxCatchAll" ma:showField="CatchAllData" ma:web="3c63582d-9d4e-425e-a770-c7ef3ca1a0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8670f2-9771-4833-8e82-d1257cf299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ee850-01ed-48ab-98f5-64646b96c1c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63582d-9d4e-425e-a770-c7ef3ca1a0a9" xsi:nil="true"/>
    <lcf76f155ced4ddcb4097134ff3c332f xmlns="9e8670f2-9771-4833-8e82-d1257cf29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870FC-251E-47D8-885C-99170E46515E}">
  <ds:schemaRefs>
    <ds:schemaRef ds:uri="http://schemas.microsoft.com/sharepoint/v3/contenttype/forms"/>
  </ds:schemaRefs>
</ds:datastoreItem>
</file>

<file path=customXml/itemProps2.xml><?xml version="1.0" encoding="utf-8"?>
<ds:datastoreItem xmlns:ds="http://schemas.openxmlformats.org/officeDocument/2006/customXml" ds:itemID="{5E222888-E16B-4E6B-B30D-2E1AC8B81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3582d-9d4e-425e-a770-c7ef3ca1a0a9"/>
    <ds:schemaRef ds:uri="9e8670f2-9771-4833-8e82-d1257cf2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AF0608-B09A-446B-814E-42CD042ABC79}">
  <ds:schemaRefs>
    <ds:schemaRef ds:uri="http://purl.org/dc/dcmitype/"/>
    <ds:schemaRef ds:uri="9e8670f2-9771-4833-8e82-d1257cf299bb"/>
    <ds:schemaRef ds:uri="http://purl.org/dc/elements/1.1/"/>
    <ds:schemaRef ds:uri="http://schemas.microsoft.com/office/infopath/2007/PartnerControls"/>
    <ds:schemaRef ds:uri="http://purl.org/dc/terms/"/>
    <ds:schemaRef ds:uri="3c63582d-9d4e-425e-a770-c7ef3ca1a0a9"/>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Warren</dc:creator>
  <cp:keywords/>
  <dc:description/>
  <cp:lastModifiedBy>Dane Christensen</cp:lastModifiedBy>
  <cp:revision>2</cp:revision>
  <dcterms:created xsi:type="dcterms:W3CDTF">2023-06-12T21:09:00Z</dcterms:created>
  <dcterms:modified xsi:type="dcterms:W3CDTF">2023-06-12T21:09:00Z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0x010100821CE194A51FA9468D50EBAD723C05AF</vt:lpwstr>
  </property>
  <property fmtid="{D5CDD505-2E9C-101B-9397-08002B2CF9AE}" pid="3" name="MediaServiceImageTags">
    <vt:lpwstr/>
  </property>
</Properties>
</file>