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81010" w14:textId="77777777" w:rsidR="005D2B2F" w:rsidRDefault="005D2B2F"/>
    <w:tbl>
      <w:tblPr>
        <w:tblW w:w="10253" w:type="dxa"/>
        <w:tblInd w:w="-56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77"/>
        <w:gridCol w:w="466"/>
        <w:gridCol w:w="1782"/>
        <w:gridCol w:w="1296"/>
        <w:gridCol w:w="3732"/>
      </w:tblGrid>
      <w:tr w:rsidR="00842E2F" w:rsidRPr="00842E2F" w14:paraId="6F2EA7B5" w14:textId="77777777" w:rsidTr="138B5FE3">
        <w:tc>
          <w:tcPr>
            <w:tcW w:w="10253" w:type="dxa"/>
            <w:gridSpan w:val="5"/>
            <w:tcBorders>
              <w:top w:val="nil"/>
              <w:left w:val="nil"/>
              <w:bottom w:val="nil"/>
              <w:right w:val="nil"/>
            </w:tcBorders>
            <w:shd w:val="clear" w:color="auto" w:fill="auto"/>
          </w:tcPr>
          <w:p w14:paraId="3EAC5C00" w14:textId="04BC1C14" w:rsidR="00842E2F" w:rsidRDefault="00842E2F" w:rsidP="00842E2F">
            <w:pPr>
              <w:spacing w:after="0" w:line="240" w:lineRule="auto"/>
              <w:jc w:val="both"/>
              <w:textAlignment w:val="baseline"/>
              <w:rPr>
                <w:rFonts w:ascii="Garamond" w:eastAsia="Times New Roman" w:hAnsi="Garamond" w:cstheme="majorHAnsi"/>
                <w:b/>
                <w:bCs/>
                <w:sz w:val="32"/>
                <w:szCs w:val="32"/>
                <w:lang w:eastAsia="en-NZ"/>
              </w:rPr>
            </w:pPr>
            <w:r w:rsidRPr="0039275E">
              <w:rPr>
                <w:rFonts w:ascii="Garamond" w:eastAsia="Times New Roman" w:hAnsi="Garamond" w:cstheme="majorHAnsi"/>
                <w:b/>
                <w:bCs/>
                <w:sz w:val="32"/>
                <w:szCs w:val="32"/>
                <w:lang w:eastAsia="en-NZ"/>
              </w:rPr>
              <w:t xml:space="preserve">POSITION DESCRIPTION: </w:t>
            </w:r>
            <w:r w:rsidR="001434AA">
              <w:rPr>
                <w:rFonts w:ascii="Garamond" w:eastAsia="Times New Roman" w:hAnsi="Garamond" w:cstheme="majorHAnsi"/>
                <w:b/>
                <w:bCs/>
                <w:sz w:val="32"/>
                <w:szCs w:val="32"/>
                <w:lang w:eastAsia="en-NZ"/>
              </w:rPr>
              <w:t xml:space="preserve">Finance </w:t>
            </w:r>
            <w:r w:rsidR="005B73DF" w:rsidRPr="0039275E">
              <w:rPr>
                <w:rFonts w:ascii="Garamond" w:eastAsia="Times New Roman" w:hAnsi="Garamond" w:cstheme="majorHAnsi"/>
                <w:b/>
                <w:bCs/>
                <w:sz w:val="32"/>
                <w:szCs w:val="32"/>
                <w:lang w:eastAsia="en-NZ"/>
              </w:rPr>
              <w:t>and Payroll</w:t>
            </w:r>
            <w:r w:rsidRPr="0039275E">
              <w:rPr>
                <w:rFonts w:ascii="Garamond" w:eastAsia="Times New Roman" w:hAnsi="Garamond" w:cstheme="majorHAnsi"/>
                <w:b/>
                <w:bCs/>
                <w:sz w:val="32"/>
                <w:szCs w:val="32"/>
                <w:lang w:eastAsia="en-NZ"/>
              </w:rPr>
              <w:t xml:space="preserve"> Administrator</w:t>
            </w:r>
          </w:p>
          <w:p w14:paraId="0C826F09" w14:textId="77777777" w:rsidR="000104E6" w:rsidRPr="0039275E" w:rsidRDefault="000104E6" w:rsidP="00842E2F">
            <w:pPr>
              <w:spacing w:after="0" w:line="240" w:lineRule="auto"/>
              <w:jc w:val="both"/>
              <w:textAlignment w:val="baseline"/>
              <w:rPr>
                <w:rFonts w:ascii="Garamond" w:eastAsia="Times New Roman" w:hAnsi="Garamond" w:cstheme="majorHAnsi"/>
                <w:b/>
                <w:bCs/>
                <w:sz w:val="32"/>
                <w:szCs w:val="32"/>
                <w:lang w:eastAsia="en-NZ"/>
              </w:rPr>
            </w:pPr>
          </w:p>
          <w:tbl>
            <w:tblPr>
              <w:tblW w:w="1020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92"/>
              <w:gridCol w:w="7314"/>
            </w:tblGrid>
            <w:tr w:rsidR="00EA60FC" w:rsidRPr="0039275E" w14:paraId="5D851F57" w14:textId="77777777" w:rsidTr="004A62AE">
              <w:tc>
                <w:tcPr>
                  <w:tcW w:w="10206" w:type="dxa"/>
                  <w:gridSpan w:val="2"/>
                  <w:tcBorders>
                    <w:top w:val="single" w:sz="4" w:space="0" w:color="auto"/>
                    <w:left w:val="single" w:sz="6" w:space="0" w:color="auto"/>
                    <w:bottom w:val="single" w:sz="6" w:space="0" w:color="auto"/>
                    <w:right w:val="single" w:sz="6" w:space="0" w:color="auto"/>
                  </w:tcBorders>
                  <w:shd w:val="clear" w:color="auto" w:fill="3F5D86"/>
                </w:tcPr>
                <w:p w14:paraId="0242F386" w14:textId="34463B9B" w:rsidR="00EA60FC" w:rsidRPr="004A62AE" w:rsidRDefault="00EA60FC" w:rsidP="00EA60FC">
                  <w:pPr>
                    <w:spacing w:after="0" w:line="240" w:lineRule="auto"/>
                    <w:jc w:val="both"/>
                    <w:textAlignment w:val="baseline"/>
                    <w:rPr>
                      <w:rFonts w:ascii="Garamond" w:eastAsia="Times New Roman" w:hAnsi="Garamond" w:cstheme="majorHAnsi"/>
                      <w:b/>
                      <w:bCs/>
                      <w:color w:val="ECE8E4"/>
                      <w:lang w:val="en-AU" w:eastAsia="en-NZ"/>
                    </w:rPr>
                  </w:pPr>
                  <w:r w:rsidRPr="004A62AE">
                    <w:rPr>
                      <w:rFonts w:ascii="Garamond" w:eastAsia="Times New Roman" w:hAnsi="Garamond" w:cstheme="majorHAnsi"/>
                      <w:b/>
                      <w:bCs/>
                      <w:color w:val="ECE8E4"/>
                      <w:lang w:val="en-AU" w:eastAsia="en-NZ"/>
                    </w:rPr>
                    <w:t>About A</w:t>
                  </w:r>
                  <w:r w:rsidR="005D2B2F" w:rsidRPr="004A62AE">
                    <w:rPr>
                      <w:rFonts w:ascii="Garamond" w:eastAsia="Times New Roman" w:hAnsi="Garamond" w:cstheme="majorHAnsi"/>
                      <w:b/>
                      <w:bCs/>
                      <w:color w:val="ECE8E4"/>
                      <w:lang w:val="en-AU" w:eastAsia="en-NZ"/>
                    </w:rPr>
                    <w:t xml:space="preserve">DL </w:t>
                  </w:r>
                </w:p>
              </w:tc>
            </w:tr>
            <w:tr w:rsidR="00EA60FC" w:rsidRPr="0039275E" w14:paraId="476BEB7A" w14:textId="77777777" w:rsidTr="00914D30">
              <w:tc>
                <w:tcPr>
                  <w:tcW w:w="2892" w:type="dxa"/>
                  <w:tcBorders>
                    <w:top w:val="single" w:sz="6" w:space="0" w:color="auto"/>
                    <w:left w:val="single" w:sz="6" w:space="0" w:color="auto"/>
                    <w:bottom w:val="single" w:sz="6" w:space="0" w:color="auto"/>
                    <w:right w:val="single" w:sz="6" w:space="0" w:color="auto"/>
                  </w:tcBorders>
                  <w:shd w:val="clear" w:color="auto" w:fill="auto"/>
                </w:tcPr>
                <w:p w14:paraId="57102745" w14:textId="77777777" w:rsidR="00EA60FC" w:rsidRPr="0039275E" w:rsidRDefault="00EA60FC" w:rsidP="00EA60FC">
                  <w:pPr>
                    <w:spacing w:after="0" w:line="240" w:lineRule="auto"/>
                    <w:textAlignment w:val="baseline"/>
                    <w:rPr>
                      <w:rFonts w:asciiTheme="majorHAnsi" w:eastAsia="Times New Roman" w:hAnsiTheme="majorHAnsi" w:cstheme="majorHAnsi"/>
                      <w:b/>
                      <w:bCs/>
                      <w:lang w:val="en-AU" w:eastAsia="en-NZ"/>
                    </w:rPr>
                  </w:pPr>
                  <w:r w:rsidRPr="008A13CE">
                    <w:rPr>
                      <w:rFonts w:asciiTheme="majorHAnsi" w:eastAsia="Times New Roman" w:hAnsiTheme="majorHAnsi" w:cstheme="majorHAnsi"/>
                      <w:b/>
                      <w:bCs/>
                      <w:color w:val="3F5D86"/>
                      <w:lang w:val="en-AU" w:eastAsia="en-NZ"/>
                    </w:rPr>
                    <w:t xml:space="preserve">Vision </w:t>
                  </w:r>
                  <w:r w:rsidRPr="0039275E">
                    <w:rPr>
                      <w:rFonts w:asciiTheme="majorHAnsi" w:eastAsia="Times New Roman" w:hAnsiTheme="majorHAnsi" w:cstheme="majorHAnsi"/>
                      <w:b/>
                      <w:bCs/>
                      <w:lang w:val="en-AU" w:eastAsia="en-NZ"/>
                    </w:rPr>
                    <w:t xml:space="preserve">- </w:t>
                  </w:r>
                  <w:r w:rsidRPr="0039275E">
                    <w:rPr>
                      <w:rFonts w:asciiTheme="majorHAnsi" w:hAnsiTheme="majorHAnsi" w:cstheme="majorHAnsi"/>
                      <w:i/>
                      <w:iCs/>
                      <w:lang w:eastAsia="en-NZ"/>
                    </w:rPr>
                    <w:t>the ambitious future state we are working towards</w:t>
                  </w:r>
                </w:p>
              </w:tc>
              <w:tc>
                <w:tcPr>
                  <w:tcW w:w="7314" w:type="dxa"/>
                  <w:tcBorders>
                    <w:top w:val="outset" w:sz="6" w:space="0" w:color="auto"/>
                    <w:left w:val="outset" w:sz="6" w:space="0" w:color="auto"/>
                    <w:bottom w:val="outset" w:sz="6" w:space="0" w:color="auto"/>
                    <w:right w:val="outset" w:sz="6" w:space="0" w:color="auto"/>
                  </w:tcBorders>
                  <w:shd w:val="clear" w:color="auto" w:fill="auto"/>
                  <w:vAlign w:val="center"/>
                </w:tcPr>
                <w:p w14:paraId="21BF6AAB" w14:textId="77777777" w:rsidR="00EA60FC" w:rsidRPr="0039275E" w:rsidRDefault="00EA60FC" w:rsidP="00EA60FC">
                  <w:pPr>
                    <w:spacing w:after="0" w:line="240" w:lineRule="auto"/>
                    <w:jc w:val="both"/>
                    <w:textAlignment w:val="baseline"/>
                    <w:rPr>
                      <w:rFonts w:asciiTheme="majorHAnsi" w:eastAsia="Times New Roman" w:hAnsiTheme="majorHAnsi" w:cstheme="majorHAnsi"/>
                      <w:b/>
                      <w:bCs/>
                      <w:highlight w:val="yellow"/>
                      <w:lang w:val="en-AU" w:eastAsia="en-NZ"/>
                    </w:rPr>
                  </w:pPr>
                  <w:r w:rsidRPr="0039275E">
                    <w:rPr>
                      <w:rFonts w:asciiTheme="majorHAnsi" w:hAnsiTheme="majorHAnsi" w:cstheme="majorHAnsi"/>
                      <w:lang w:eastAsia="en-NZ"/>
                    </w:rPr>
                    <w:t>Empowering young people to live connected and meaningful lives.</w:t>
                  </w:r>
                </w:p>
              </w:tc>
            </w:tr>
            <w:tr w:rsidR="00EA60FC" w:rsidRPr="0039275E" w14:paraId="764E6ACB" w14:textId="77777777" w:rsidTr="00914D30">
              <w:tc>
                <w:tcPr>
                  <w:tcW w:w="2892" w:type="dxa"/>
                  <w:tcBorders>
                    <w:top w:val="outset" w:sz="6" w:space="0" w:color="auto"/>
                    <w:left w:val="single" w:sz="6" w:space="0" w:color="auto"/>
                    <w:bottom w:val="single" w:sz="6" w:space="0" w:color="auto"/>
                    <w:right w:val="single" w:sz="6" w:space="0" w:color="auto"/>
                  </w:tcBorders>
                  <w:shd w:val="clear" w:color="auto" w:fill="auto"/>
                  <w:hideMark/>
                </w:tcPr>
                <w:p w14:paraId="12357A7E" w14:textId="77777777" w:rsidR="00EA60FC" w:rsidRPr="0039275E" w:rsidRDefault="00EA60FC" w:rsidP="00EA60FC">
                  <w:pPr>
                    <w:spacing w:after="0" w:line="240" w:lineRule="auto"/>
                    <w:textAlignment w:val="baseline"/>
                    <w:rPr>
                      <w:rFonts w:asciiTheme="majorHAnsi" w:eastAsia="Times New Roman" w:hAnsiTheme="majorHAnsi" w:cstheme="majorHAnsi"/>
                      <w:b/>
                      <w:bCs/>
                      <w:lang w:val="en-AU" w:eastAsia="en-NZ"/>
                    </w:rPr>
                  </w:pPr>
                  <w:r w:rsidRPr="008A13CE">
                    <w:rPr>
                      <w:rFonts w:asciiTheme="majorHAnsi" w:eastAsia="Times New Roman" w:hAnsiTheme="majorHAnsi" w:cstheme="majorHAnsi"/>
                      <w:b/>
                      <w:bCs/>
                      <w:color w:val="3F5D86"/>
                      <w:lang w:val="en-AU" w:eastAsia="en-NZ"/>
                    </w:rPr>
                    <w:t xml:space="preserve">Treaty Commitment </w:t>
                  </w:r>
                  <w:r w:rsidRPr="0039275E">
                    <w:rPr>
                      <w:rFonts w:asciiTheme="majorHAnsi" w:eastAsia="Times New Roman" w:hAnsiTheme="majorHAnsi" w:cstheme="majorHAnsi"/>
                      <w:b/>
                      <w:bCs/>
                      <w:lang w:val="en-AU" w:eastAsia="en-NZ"/>
                    </w:rPr>
                    <w:t xml:space="preserve">- </w:t>
                  </w:r>
                  <w:r w:rsidRPr="0039275E">
                    <w:rPr>
                      <w:rFonts w:asciiTheme="majorHAnsi" w:hAnsiTheme="majorHAnsi" w:cstheme="majorHAnsi"/>
                      <w:i/>
                      <w:iCs/>
                      <w:lang w:eastAsia="en-NZ"/>
                    </w:rPr>
                    <w:t>how we express our commitment as a Treaty partner</w:t>
                  </w:r>
                </w:p>
              </w:tc>
              <w:tc>
                <w:tcPr>
                  <w:tcW w:w="7314" w:type="dxa"/>
                  <w:tcBorders>
                    <w:top w:val="outset" w:sz="6" w:space="0" w:color="auto"/>
                    <w:left w:val="outset" w:sz="6" w:space="0" w:color="auto"/>
                    <w:bottom w:val="outset" w:sz="6" w:space="0" w:color="auto"/>
                    <w:right w:val="outset" w:sz="6" w:space="0" w:color="auto"/>
                  </w:tcBorders>
                  <w:shd w:val="clear" w:color="auto" w:fill="auto"/>
                  <w:vAlign w:val="center"/>
                </w:tcPr>
                <w:p w14:paraId="28A8FF14" w14:textId="77777777" w:rsidR="00EA60FC" w:rsidRPr="0039275E" w:rsidRDefault="00EA60FC" w:rsidP="00EA60FC">
                  <w:pPr>
                    <w:spacing w:after="0" w:line="240" w:lineRule="auto"/>
                    <w:textAlignment w:val="baseline"/>
                    <w:rPr>
                      <w:rFonts w:asciiTheme="majorHAnsi" w:eastAsia="Times New Roman" w:hAnsiTheme="majorHAnsi" w:cstheme="majorHAnsi"/>
                      <w:highlight w:val="yellow"/>
                      <w:lang w:eastAsia="en-NZ"/>
                    </w:rPr>
                  </w:pPr>
                  <w:r w:rsidRPr="0039275E">
                    <w:rPr>
                      <w:rFonts w:asciiTheme="majorHAnsi" w:hAnsiTheme="majorHAnsi" w:cstheme="majorHAnsi"/>
                      <w:lang w:eastAsia="en-NZ"/>
                    </w:rPr>
                    <w:t>ADL works for Pae Ora/ healthy futures as determined by Māori and uphold the articles of Te Tiriti o Waitangi in our service to ensure equitable outcomes.</w:t>
                  </w:r>
                </w:p>
              </w:tc>
            </w:tr>
            <w:tr w:rsidR="00EA60FC" w:rsidRPr="0039275E" w14:paraId="0B12412A" w14:textId="77777777" w:rsidTr="00914D30">
              <w:tc>
                <w:tcPr>
                  <w:tcW w:w="2892" w:type="dxa"/>
                  <w:tcBorders>
                    <w:top w:val="outset" w:sz="6" w:space="0" w:color="auto"/>
                    <w:left w:val="single" w:sz="6" w:space="0" w:color="auto"/>
                    <w:bottom w:val="single" w:sz="6" w:space="0" w:color="auto"/>
                    <w:right w:val="single" w:sz="6" w:space="0" w:color="auto"/>
                  </w:tcBorders>
                  <w:shd w:val="clear" w:color="auto" w:fill="auto"/>
                </w:tcPr>
                <w:p w14:paraId="3963E75B" w14:textId="77777777" w:rsidR="00EA60FC" w:rsidRPr="0039275E" w:rsidDel="001A5097" w:rsidRDefault="00EA60FC" w:rsidP="00EA60FC">
                  <w:pPr>
                    <w:spacing w:after="0" w:line="240" w:lineRule="auto"/>
                    <w:textAlignment w:val="baseline"/>
                    <w:rPr>
                      <w:rFonts w:asciiTheme="majorHAnsi" w:eastAsia="Times New Roman" w:hAnsiTheme="majorHAnsi" w:cstheme="majorHAnsi"/>
                      <w:b/>
                      <w:bCs/>
                      <w:lang w:val="en-AU" w:eastAsia="en-NZ"/>
                    </w:rPr>
                  </w:pPr>
                  <w:r w:rsidRPr="008A13CE">
                    <w:rPr>
                      <w:rFonts w:asciiTheme="majorHAnsi" w:eastAsia="Times New Roman" w:hAnsiTheme="majorHAnsi" w:cstheme="majorHAnsi"/>
                      <w:b/>
                      <w:bCs/>
                      <w:color w:val="3F5D86"/>
                      <w:lang w:val="en-AU" w:eastAsia="en-NZ"/>
                    </w:rPr>
                    <w:t>Mission</w:t>
                  </w:r>
                  <w:r w:rsidRPr="0039275E">
                    <w:rPr>
                      <w:rFonts w:asciiTheme="majorHAnsi" w:eastAsia="Times New Roman" w:hAnsiTheme="majorHAnsi" w:cstheme="majorHAnsi"/>
                      <w:b/>
                      <w:bCs/>
                      <w:lang w:val="en-AU" w:eastAsia="en-NZ"/>
                    </w:rPr>
                    <w:t xml:space="preserve"> - </w:t>
                  </w:r>
                  <w:r w:rsidRPr="0039275E">
                    <w:rPr>
                      <w:rFonts w:asciiTheme="majorHAnsi" w:hAnsiTheme="majorHAnsi" w:cstheme="majorHAnsi"/>
                      <w:i/>
                      <w:iCs/>
                      <w:lang w:eastAsia="en-NZ"/>
                    </w:rPr>
                    <w:t>how we work to realise our Vision and Treaty Commitment, our unique contribution</w:t>
                  </w:r>
                </w:p>
              </w:tc>
              <w:tc>
                <w:tcPr>
                  <w:tcW w:w="7314" w:type="dxa"/>
                  <w:tcBorders>
                    <w:top w:val="outset" w:sz="6" w:space="0" w:color="auto"/>
                    <w:left w:val="outset" w:sz="6" w:space="0" w:color="auto"/>
                    <w:bottom w:val="outset" w:sz="6" w:space="0" w:color="auto"/>
                    <w:right w:val="outset" w:sz="6" w:space="0" w:color="auto"/>
                  </w:tcBorders>
                  <w:shd w:val="clear" w:color="auto" w:fill="auto"/>
                  <w:vAlign w:val="center"/>
                </w:tcPr>
                <w:p w14:paraId="48AF6068" w14:textId="77777777" w:rsidR="00EA60FC" w:rsidRPr="0039275E" w:rsidRDefault="00EA60FC" w:rsidP="00EA60FC">
                  <w:pPr>
                    <w:spacing w:after="0" w:line="240" w:lineRule="auto"/>
                    <w:textAlignment w:val="baseline"/>
                    <w:rPr>
                      <w:rFonts w:asciiTheme="majorHAnsi" w:hAnsiTheme="majorHAnsi" w:cstheme="majorHAnsi"/>
                      <w:lang w:eastAsia="en-NZ"/>
                    </w:rPr>
                  </w:pPr>
                  <w:r w:rsidRPr="0039275E">
                    <w:rPr>
                      <w:rFonts w:asciiTheme="majorHAnsi" w:hAnsiTheme="majorHAnsi" w:cstheme="majorHAnsi"/>
                      <w:lang w:eastAsia="en-NZ"/>
                    </w:rPr>
                    <w:t>ADL is a trusted not-for-profit providing accessible and sector-leading youth wellbeing, mental health, and substance misuse services.</w:t>
                  </w:r>
                </w:p>
              </w:tc>
            </w:tr>
            <w:tr w:rsidR="00EA60FC" w:rsidRPr="0039275E" w14:paraId="56FB9FC9" w14:textId="77777777" w:rsidTr="00914D30">
              <w:tc>
                <w:tcPr>
                  <w:tcW w:w="2892" w:type="dxa"/>
                  <w:tcBorders>
                    <w:top w:val="outset" w:sz="6" w:space="0" w:color="auto"/>
                    <w:left w:val="single" w:sz="6" w:space="0" w:color="auto"/>
                    <w:bottom w:val="single" w:sz="6" w:space="0" w:color="auto"/>
                    <w:right w:val="single" w:sz="6" w:space="0" w:color="auto"/>
                  </w:tcBorders>
                  <w:shd w:val="clear" w:color="auto" w:fill="auto"/>
                </w:tcPr>
                <w:p w14:paraId="565A9164" w14:textId="77777777" w:rsidR="00EA60FC" w:rsidRPr="0039275E" w:rsidRDefault="00EA60FC" w:rsidP="00EA60FC">
                  <w:pPr>
                    <w:rPr>
                      <w:rFonts w:asciiTheme="majorHAnsi" w:hAnsiTheme="majorHAnsi" w:cstheme="majorHAnsi"/>
                      <w:i/>
                      <w:iCs/>
                    </w:rPr>
                  </w:pPr>
                  <w:r w:rsidRPr="008A13CE">
                    <w:rPr>
                      <w:rFonts w:asciiTheme="majorHAnsi" w:eastAsia="Times New Roman" w:hAnsiTheme="majorHAnsi" w:cstheme="majorHAnsi"/>
                      <w:b/>
                      <w:bCs/>
                      <w:color w:val="3F5D86"/>
                      <w:lang w:val="en-AU" w:eastAsia="en-NZ"/>
                    </w:rPr>
                    <w:t xml:space="preserve">Purpose </w:t>
                  </w:r>
                  <w:r w:rsidRPr="0039275E">
                    <w:rPr>
                      <w:rFonts w:asciiTheme="majorHAnsi" w:eastAsia="Times New Roman" w:hAnsiTheme="majorHAnsi" w:cstheme="majorHAnsi"/>
                      <w:b/>
                      <w:bCs/>
                      <w:lang w:val="en-AU" w:eastAsia="en-NZ"/>
                    </w:rPr>
                    <w:t xml:space="preserve">- </w:t>
                  </w:r>
                  <w:r w:rsidRPr="0039275E">
                    <w:rPr>
                      <w:rFonts w:asciiTheme="majorHAnsi" w:hAnsiTheme="majorHAnsi" w:cstheme="majorHAnsi"/>
                      <w:i/>
                      <w:iCs/>
                      <w:lang w:eastAsia="en-NZ"/>
                    </w:rPr>
                    <w:t>the reason we exist, the measurable difference we want to see realised in young people’s lives</w:t>
                  </w:r>
                </w:p>
                <w:p w14:paraId="6B889ED0" w14:textId="77777777" w:rsidR="00EA60FC" w:rsidRPr="0039275E" w:rsidRDefault="00EA60FC" w:rsidP="00EA60FC">
                  <w:pPr>
                    <w:spacing w:after="0" w:line="240" w:lineRule="auto"/>
                    <w:textAlignment w:val="baseline"/>
                    <w:rPr>
                      <w:rFonts w:asciiTheme="majorHAnsi" w:eastAsia="Times New Roman" w:hAnsiTheme="majorHAnsi" w:cstheme="majorHAnsi"/>
                      <w:b/>
                      <w:bCs/>
                      <w:lang w:val="en-AU" w:eastAsia="en-NZ"/>
                    </w:rPr>
                  </w:pPr>
                </w:p>
              </w:tc>
              <w:tc>
                <w:tcPr>
                  <w:tcW w:w="7314" w:type="dxa"/>
                  <w:tcBorders>
                    <w:top w:val="outset" w:sz="6" w:space="0" w:color="auto"/>
                    <w:left w:val="outset" w:sz="6" w:space="0" w:color="auto"/>
                    <w:bottom w:val="outset" w:sz="6" w:space="0" w:color="auto"/>
                    <w:right w:val="outset" w:sz="6" w:space="0" w:color="auto"/>
                  </w:tcBorders>
                  <w:shd w:val="clear" w:color="auto" w:fill="auto"/>
                </w:tcPr>
                <w:p w14:paraId="73418A92" w14:textId="77777777" w:rsidR="00EA60FC" w:rsidRPr="0039275E" w:rsidRDefault="00EA60FC" w:rsidP="00EA60FC">
                  <w:pPr>
                    <w:spacing w:line="240" w:lineRule="auto"/>
                    <w:rPr>
                      <w:rFonts w:asciiTheme="majorHAnsi" w:hAnsiTheme="majorHAnsi" w:cstheme="majorHAnsi"/>
                      <w:lang w:eastAsia="en-NZ"/>
                    </w:rPr>
                  </w:pPr>
                  <w:r w:rsidRPr="0039275E">
                    <w:rPr>
                      <w:rFonts w:asciiTheme="majorHAnsi" w:hAnsiTheme="majorHAnsi" w:cstheme="majorHAnsi"/>
                      <w:lang w:eastAsia="en-NZ"/>
                    </w:rPr>
                    <w:t>ADL’s purpose, for the young people we are invited to work with, is to:</w:t>
                  </w:r>
                </w:p>
                <w:p w14:paraId="346DEA5E" w14:textId="77777777" w:rsidR="00EA60FC" w:rsidRPr="0039275E" w:rsidRDefault="00EA60FC" w:rsidP="00EA60FC">
                  <w:pPr>
                    <w:pStyle w:val="ListParagraph"/>
                    <w:numPr>
                      <w:ilvl w:val="0"/>
                      <w:numId w:val="3"/>
                    </w:numPr>
                    <w:spacing w:line="240" w:lineRule="auto"/>
                    <w:rPr>
                      <w:rFonts w:asciiTheme="majorHAnsi" w:hAnsiTheme="majorHAnsi" w:cstheme="majorHAnsi"/>
                      <w:lang w:eastAsia="en-NZ"/>
                    </w:rPr>
                  </w:pPr>
                  <w:r w:rsidRPr="0039275E">
                    <w:rPr>
                      <w:rFonts w:asciiTheme="majorHAnsi" w:hAnsiTheme="majorHAnsi" w:cstheme="majorHAnsi"/>
                      <w:lang w:eastAsia="en-NZ"/>
                    </w:rPr>
                    <w:t xml:space="preserve">Increase their psychological wellbeing </w:t>
                  </w:r>
                </w:p>
                <w:p w14:paraId="77C4DE34" w14:textId="77777777" w:rsidR="00EA60FC" w:rsidRPr="0039275E" w:rsidRDefault="00EA60FC" w:rsidP="00EA60FC">
                  <w:pPr>
                    <w:pStyle w:val="ListParagraph"/>
                    <w:numPr>
                      <w:ilvl w:val="0"/>
                      <w:numId w:val="3"/>
                    </w:numPr>
                    <w:spacing w:line="240" w:lineRule="auto"/>
                    <w:rPr>
                      <w:rFonts w:asciiTheme="majorHAnsi" w:hAnsiTheme="majorHAnsi" w:cstheme="majorHAnsi"/>
                      <w:lang w:eastAsia="en-NZ"/>
                    </w:rPr>
                  </w:pPr>
                  <w:r w:rsidRPr="0039275E">
                    <w:rPr>
                      <w:rFonts w:asciiTheme="majorHAnsi" w:hAnsiTheme="majorHAnsi" w:cstheme="majorHAnsi"/>
                      <w:lang w:eastAsia="en-NZ"/>
                    </w:rPr>
                    <w:t xml:space="preserve">Ensure they have more resources to live a resilient, meaningful life </w:t>
                  </w:r>
                </w:p>
                <w:p w14:paraId="568D6AB9" w14:textId="77777777" w:rsidR="00EA60FC" w:rsidRPr="0039275E" w:rsidRDefault="00EA60FC" w:rsidP="00EA60FC">
                  <w:pPr>
                    <w:pStyle w:val="ListParagraph"/>
                    <w:numPr>
                      <w:ilvl w:val="0"/>
                      <w:numId w:val="3"/>
                    </w:numPr>
                    <w:spacing w:line="240" w:lineRule="auto"/>
                    <w:rPr>
                      <w:rFonts w:asciiTheme="majorHAnsi" w:hAnsiTheme="majorHAnsi" w:cstheme="majorHAnsi"/>
                      <w:lang w:eastAsia="en-NZ"/>
                    </w:rPr>
                  </w:pPr>
                  <w:r w:rsidRPr="0039275E">
                    <w:rPr>
                      <w:rFonts w:asciiTheme="majorHAnsi" w:hAnsiTheme="majorHAnsi" w:cstheme="majorHAnsi"/>
                      <w:lang w:eastAsia="en-NZ"/>
                    </w:rPr>
                    <w:t>Optimise our resources so that as many young people as possible have free, timely access to skilled practitioners who are well trained, resourced and supported in best practice service delivery.</w:t>
                  </w:r>
                </w:p>
                <w:p w14:paraId="0A442289" w14:textId="77777777" w:rsidR="00EA60FC" w:rsidRPr="0039275E" w:rsidRDefault="00EA60FC" w:rsidP="00EA60FC">
                  <w:pPr>
                    <w:pStyle w:val="ListParagraph"/>
                    <w:numPr>
                      <w:ilvl w:val="0"/>
                      <w:numId w:val="3"/>
                    </w:numPr>
                    <w:spacing w:line="240" w:lineRule="auto"/>
                    <w:rPr>
                      <w:rFonts w:asciiTheme="majorHAnsi" w:hAnsiTheme="majorHAnsi" w:cstheme="majorHAnsi"/>
                      <w:lang w:eastAsia="en-NZ"/>
                    </w:rPr>
                  </w:pPr>
                  <w:r w:rsidRPr="0039275E">
                    <w:rPr>
                      <w:rFonts w:asciiTheme="majorHAnsi" w:hAnsiTheme="majorHAnsi" w:cstheme="majorHAnsi"/>
                      <w:lang w:eastAsia="en-NZ"/>
                    </w:rPr>
                    <w:t xml:space="preserve">Resource their whanau to support them to respond to life events with resiliency. </w:t>
                  </w:r>
                </w:p>
                <w:p w14:paraId="72EDA7C0" w14:textId="77777777" w:rsidR="00EA60FC" w:rsidRPr="0039275E" w:rsidRDefault="00EA60FC" w:rsidP="00EA60FC">
                  <w:pPr>
                    <w:spacing w:line="240" w:lineRule="auto"/>
                    <w:rPr>
                      <w:rFonts w:asciiTheme="majorHAnsi" w:hAnsiTheme="majorHAnsi" w:cstheme="majorHAnsi"/>
                      <w:lang w:eastAsia="en-NZ"/>
                    </w:rPr>
                  </w:pPr>
                  <w:r w:rsidRPr="0039275E">
                    <w:rPr>
                      <w:rFonts w:asciiTheme="majorHAnsi" w:hAnsiTheme="majorHAnsi" w:cstheme="majorHAnsi"/>
                      <w:lang w:eastAsia="en-NZ"/>
                    </w:rPr>
                    <w:t>Additionally, ADL will:</w:t>
                  </w:r>
                </w:p>
                <w:p w14:paraId="2249639E" w14:textId="77777777" w:rsidR="00EA60FC" w:rsidRPr="0039275E" w:rsidRDefault="00EA60FC" w:rsidP="00EA60FC">
                  <w:pPr>
                    <w:pStyle w:val="ListParagraph"/>
                    <w:numPr>
                      <w:ilvl w:val="0"/>
                      <w:numId w:val="3"/>
                    </w:numPr>
                    <w:spacing w:line="240" w:lineRule="auto"/>
                    <w:rPr>
                      <w:rFonts w:asciiTheme="majorHAnsi" w:hAnsiTheme="majorHAnsi" w:cstheme="majorHAnsi"/>
                      <w:lang w:eastAsia="en-NZ"/>
                    </w:rPr>
                  </w:pPr>
                  <w:r w:rsidRPr="0039275E">
                    <w:rPr>
                      <w:rFonts w:asciiTheme="majorHAnsi" w:hAnsiTheme="majorHAnsi" w:cstheme="majorHAnsi"/>
                      <w:lang w:eastAsia="en-NZ"/>
                    </w:rPr>
                    <w:t>Resource communities to support their young people to respond to life events with resiliency.</w:t>
                  </w:r>
                </w:p>
                <w:p w14:paraId="747F6968" w14:textId="77777777" w:rsidR="00EA60FC" w:rsidRPr="0039275E" w:rsidRDefault="00EA60FC" w:rsidP="00EA60FC">
                  <w:pPr>
                    <w:pStyle w:val="ListParagraph"/>
                    <w:numPr>
                      <w:ilvl w:val="0"/>
                      <w:numId w:val="3"/>
                    </w:numPr>
                    <w:spacing w:after="0" w:line="240" w:lineRule="auto"/>
                    <w:textAlignment w:val="baseline"/>
                    <w:rPr>
                      <w:rFonts w:asciiTheme="majorHAnsi" w:hAnsiTheme="majorHAnsi" w:cstheme="majorHAnsi"/>
                      <w:lang w:eastAsia="en-NZ"/>
                    </w:rPr>
                  </w:pPr>
                  <w:r w:rsidRPr="0039275E">
                    <w:rPr>
                      <w:rFonts w:asciiTheme="majorHAnsi" w:hAnsiTheme="majorHAnsi" w:cstheme="majorHAnsi"/>
                      <w:lang w:eastAsia="en-NZ"/>
                    </w:rPr>
                    <w:t>Contribute positively to the sector so those working with young people and their whānau have the skills, training opportunities, knowledge, and attitudes to support positive change.</w:t>
                  </w:r>
                </w:p>
              </w:tc>
            </w:tr>
            <w:tr w:rsidR="00EA60FC" w:rsidRPr="0039275E" w14:paraId="1030FAF9" w14:textId="77777777" w:rsidTr="00914D30">
              <w:tc>
                <w:tcPr>
                  <w:tcW w:w="2892" w:type="dxa"/>
                  <w:tcBorders>
                    <w:top w:val="outset" w:sz="6" w:space="0" w:color="auto"/>
                    <w:left w:val="single" w:sz="6" w:space="0" w:color="auto"/>
                    <w:bottom w:val="single" w:sz="4" w:space="0" w:color="auto"/>
                    <w:right w:val="single" w:sz="6" w:space="0" w:color="auto"/>
                  </w:tcBorders>
                  <w:shd w:val="clear" w:color="auto" w:fill="auto"/>
                  <w:hideMark/>
                </w:tcPr>
                <w:p w14:paraId="0E2DB62B" w14:textId="77777777" w:rsidR="00EA60FC" w:rsidRPr="0039275E" w:rsidRDefault="00EA60FC" w:rsidP="00EA60FC">
                  <w:pPr>
                    <w:spacing w:after="0" w:line="240" w:lineRule="auto"/>
                    <w:textAlignment w:val="baseline"/>
                    <w:rPr>
                      <w:rFonts w:asciiTheme="majorHAnsi" w:eastAsia="Times New Roman" w:hAnsiTheme="majorHAnsi" w:cstheme="majorHAnsi"/>
                      <w:b/>
                      <w:bCs/>
                      <w:lang w:val="en-AU" w:eastAsia="en-NZ"/>
                    </w:rPr>
                  </w:pPr>
                  <w:r w:rsidRPr="008A13CE">
                    <w:rPr>
                      <w:rFonts w:asciiTheme="majorHAnsi" w:eastAsia="Times New Roman" w:hAnsiTheme="majorHAnsi" w:cstheme="majorHAnsi"/>
                      <w:b/>
                      <w:bCs/>
                      <w:color w:val="3F5D86"/>
                      <w:lang w:val="en-AU" w:eastAsia="en-NZ"/>
                    </w:rPr>
                    <w:t>Our Kaupapa: </w:t>
                  </w:r>
                  <w:r w:rsidRPr="0039275E">
                    <w:rPr>
                      <w:rFonts w:asciiTheme="majorHAnsi" w:eastAsia="Times New Roman" w:hAnsiTheme="majorHAnsi" w:cstheme="majorHAnsi"/>
                      <w:b/>
                      <w:bCs/>
                      <w:lang w:val="en-AU" w:eastAsia="en-NZ"/>
                    </w:rPr>
                    <w:t xml:space="preserve">- </w:t>
                  </w:r>
                  <w:r w:rsidRPr="0039275E">
                    <w:rPr>
                      <w:rFonts w:asciiTheme="majorHAnsi" w:eastAsia="Times New Roman" w:hAnsiTheme="majorHAnsi" w:cstheme="majorHAnsi"/>
                      <w:i/>
                      <w:iCs/>
                      <w:lang w:val="en-AU" w:eastAsia="en-NZ"/>
                    </w:rPr>
                    <w:t>our values, how we go about all that we do, what is important to us</w:t>
                  </w:r>
                </w:p>
              </w:tc>
              <w:tc>
                <w:tcPr>
                  <w:tcW w:w="7314" w:type="dxa"/>
                  <w:tcBorders>
                    <w:top w:val="outset" w:sz="6" w:space="0" w:color="auto"/>
                    <w:left w:val="outset" w:sz="6" w:space="0" w:color="auto"/>
                    <w:bottom w:val="outset" w:sz="6" w:space="0" w:color="auto"/>
                    <w:right w:val="outset" w:sz="6" w:space="0" w:color="auto"/>
                  </w:tcBorders>
                  <w:shd w:val="clear" w:color="auto" w:fill="auto"/>
                </w:tcPr>
                <w:p w14:paraId="0AB2426D" w14:textId="77777777" w:rsidR="00EA60FC" w:rsidRPr="008A13CE" w:rsidRDefault="00EA60FC" w:rsidP="00EA60FC">
                  <w:pPr>
                    <w:pStyle w:val="paragraph"/>
                    <w:jc w:val="center"/>
                    <w:textAlignment w:val="baseline"/>
                    <w:rPr>
                      <w:rFonts w:asciiTheme="majorHAnsi" w:hAnsiTheme="majorHAnsi" w:cstheme="majorHAnsi"/>
                      <w:b/>
                      <w:color w:val="3F5D86"/>
                      <w:sz w:val="22"/>
                      <w:szCs w:val="22"/>
                    </w:rPr>
                  </w:pPr>
                  <w:r w:rsidRPr="008A13CE">
                    <w:rPr>
                      <w:rStyle w:val="normaltextrun1"/>
                      <w:rFonts w:asciiTheme="majorHAnsi" w:hAnsiTheme="majorHAnsi" w:cstheme="majorHAnsi"/>
                      <w:b/>
                      <w:i/>
                      <w:color w:val="3F5D86"/>
                      <w:sz w:val="22"/>
                      <w:szCs w:val="22"/>
                    </w:rPr>
                    <w:t>Tika and Excellence</w:t>
                  </w:r>
                </w:p>
                <w:p w14:paraId="73AB08EA" w14:textId="77777777" w:rsidR="00EA60FC" w:rsidRPr="0039275E" w:rsidRDefault="00EA60FC" w:rsidP="00EA60FC">
                  <w:pPr>
                    <w:pStyle w:val="paragraph"/>
                    <w:jc w:val="center"/>
                    <w:textAlignment w:val="baseline"/>
                    <w:rPr>
                      <w:rFonts w:asciiTheme="majorHAnsi" w:hAnsiTheme="majorHAnsi" w:cstheme="majorHAnsi"/>
                      <w:sz w:val="22"/>
                      <w:szCs w:val="22"/>
                    </w:rPr>
                  </w:pPr>
                  <w:r w:rsidRPr="0039275E">
                    <w:rPr>
                      <w:rStyle w:val="normaltextrun1"/>
                      <w:rFonts w:asciiTheme="majorHAnsi" w:hAnsiTheme="majorHAnsi" w:cstheme="majorHAnsi"/>
                      <w:sz w:val="22"/>
                      <w:szCs w:val="22"/>
                    </w:rPr>
                    <w:t>“Doing what’s right, and just, and doing it well”</w:t>
                  </w:r>
                </w:p>
                <w:p w14:paraId="0381F77E" w14:textId="77777777" w:rsidR="00EA60FC" w:rsidRPr="0039275E" w:rsidRDefault="00EA60FC" w:rsidP="00EA60FC">
                  <w:pPr>
                    <w:pStyle w:val="paragraph"/>
                    <w:jc w:val="center"/>
                    <w:textAlignment w:val="baseline"/>
                    <w:rPr>
                      <w:rFonts w:asciiTheme="majorHAnsi" w:hAnsiTheme="majorHAnsi" w:cstheme="majorHAnsi"/>
                      <w:b/>
                      <w:i/>
                      <w:sz w:val="22"/>
                      <w:szCs w:val="22"/>
                    </w:rPr>
                  </w:pPr>
                  <w:r w:rsidRPr="0039275E">
                    <w:rPr>
                      <w:rStyle w:val="normaltextrun1"/>
                      <w:rFonts w:asciiTheme="majorHAnsi" w:hAnsiTheme="majorHAnsi" w:cstheme="majorHAnsi"/>
                      <w:sz w:val="22"/>
                      <w:szCs w:val="22"/>
                    </w:rPr>
                    <w:t xml:space="preserve"> </w:t>
                  </w:r>
                  <w:r w:rsidRPr="008A13CE">
                    <w:rPr>
                      <w:rStyle w:val="normaltextrun1"/>
                      <w:rFonts w:asciiTheme="majorHAnsi" w:hAnsiTheme="majorHAnsi" w:cstheme="majorHAnsi"/>
                      <w:b/>
                      <w:i/>
                      <w:color w:val="3F5D86"/>
                      <w:sz w:val="22"/>
                      <w:szCs w:val="22"/>
                    </w:rPr>
                    <w:t>Mauri and Dignity Enhancing</w:t>
                  </w:r>
                </w:p>
                <w:p w14:paraId="2C004144" w14:textId="77777777" w:rsidR="00EA60FC" w:rsidRPr="0039275E" w:rsidRDefault="00EA60FC" w:rsidP="00EA60FC">
                  <w:pPr>
                    <w:pStyle w:val="paragraph"/>
                    <w:jc w:val="center"/>
                    <w:textAlignment w:val="baseline"/>
                    <w:rPr>
                      <w:rFonts w:asciiTheme="majorHAnsi" w:hAnsiTheme="majorHAnsi" w:cstheme="majorHAnsi"/>
                      <w:sz w:val="22"/>
                      <w:szCs w:val="22"/>
                    </w:rPr>
                  </w:pPr>
                  <w:r w:rsidRPr="0039275E">
                    <w:rPr>
                      <w:rStyle w:val="normaltextrun1"/>
                      <w:rFonts w:asciiTheme="majorHAnsi" w:hAnsiTheme="majorHAnsi" w:cstheme="majorHAnsi"/>
                      <w:sz w:val="22"/>
                      <w:szCs w:val="22"/>
                    </w:rPr>
                    <w:t>“Actively holding hope and vision for the future, everyone is valued and valuable”</w:t>
                  </w:r>
                </w:p>
                <w:p w14:paraId="20D492CA" w14:textId="77777777" w:rsidR="00EA60FC" w:rsidRPr="008A13CE" w:rsidRDefault="00EA60FC" w:rsidP="00EA60FC">
                  <w:pPr>
                    <w:pStyle w:val="paragraph"/>
                    <w:jc w:val="center"/>
                    <w:textAlignment w:val="baseline"/>
                    <w:rPr>
                      <w:rFonts w:asciiTheme="majorHAnsi" w:hAnsiTheme="majorHAnsi" w:cstheme="majorHAnsi"/>
                      <w:b/>
                      <w:color w:val="3F5D86"/>
                      <w:sz w:val="22"/>
                      <w:szCs w:val="22"/>
                    </w:rPr>
                  </w:pPr>
                  <w:r w:rsidRPr="008A13CE">
                    <w:rPr>
                      <w:rStyle w:val="normaltextrun1"/>
                      <w:rFonts w:asciiTheme="majorHAnsi" w:hAnsiTheme="majorHAnsi" w:cstheme="majorHAnsi"/>
                      <w:b/>
                      <w:i/>
                      <w:color w:val="3F5D86"/>
                      <w:sz w:val="22"/>
                      <w:szCs w:val="22"/>
                    </w:rPr>
                    <w:t xml:space="preserve">Kia </w:t>
                  </w:r>
                  <w:r w:rsidRPr="008A13CE">
                    <w:rPr>
                      <w:rStyle w:val="spellingerror"/>
                      <w:rFonts w:asciiTheme="majorHAnsi" w:hAnsiTheme="majorHAnsi" w:cstheme="majorHAnsi"/>
                      <w:b/>
                      <w:i/>
                      <w:color w:val="3F5D86"/>
                      <w:sz w:val="22"/>
                      <w:szCs w:val="22"/>
                    </w:rPr>
                    <w:t>tina</w:t>
                  </w:r>
                  <w:r w:rsidRPr="008A13CE">
                    <w:rPr>
                      <w:rStyle w:val="normaltextrun1"/>
                      <w:rFonts w:asciiTheme="majorHAnsi" w:hAnsiTheme="majorHAnsi" w:cstheme="majorHAnsi"/>
                      <w:b/>
                      <w:i/>
                      <w:color w:val="3F5D86"/>
                      <w:sz w:val="22"/>
                      <w:szCs w:val="22"/>
                    </w:rPr>
                    <w:t xml:space="preserve"> and Adventure</w:t>
                  </w:r>
                </w:p>
                <w:p w14:paraId="161014FE" w14:textId="77777777" w:rsidR="00EA60FC" w:rsidRPr="0039275E" w:rsidRDefault="00EA60FC" w:rsidP="00EA60FC">
                  <w:pPr>
                    <w:pStyle w:val="paragraph"/>
                    <w:jc w:val="center"/>
                    <w:textAlignment w:val="baseline"/>
                    <w:rPr>
                      <w:rFonts w:asciiTheme="majorHAnsi" w:hAnsiTheme="majorHAnsi" w:cstheme="majorHAnsi"/>
                      <w:sz w:val="22"/>
                      <w:szCs w:val="22"/>
                    </w:rPr>
                  </w:pPr>
                  <w:r w:rsidRPr="0039275E">
                    <w:rPr>
                      <w:rStyle w:val="normaltextrun1"/>
                      <w:rFonts w:asciiTheme="majorHAnsi" w:hAnsiTheme="majorHAnsi" w:cstheme="majorHAnsi"/>
                      <w:sz w:val="22"/>
                      <w:szCs w:val="22"/>
                    </w:rPr>
                    <w:t>“Having big dreams and going for them”</w:t>
                  </w:r>
                </w:p>
                <w:p w14:paraId="0202244D" w14:textId="77777777" w:rsidR="00EA60FC" w:rsidRPr="008A13CE" w:rsidRDefault="00EA60FC" w:rsidP="00EA60FC">
                  <w:pPr>
                    <w:pStyle w:val="paragraph"/>
                    <w:jc w:val="center"/>
                    <w:textAlignment w:val="baseline"/>
                    <w:rPr>
                      <w:rFonts w:asciiTheme="majorHAnsi" w:hAnsiTheme="majorHAnsi" w:cstheme="majorHAnsi"/>
                      <w:b/>
                      <w:i/>
                      <w:color w:val="3F5D86"/>
                      <w:sz w:val="22"/>
                      <w:szCs w:val="22"/>
                    </w:rPr>
                  </w:pPr>
                  <w:r w:rsidRPr="008A13CE">
                    <w:rPr>
                      <w:rStyle w:val="normaltextrun1"/>
                      <w:rFonts w:asciiTheme="majorHAnsi" w:hAnsiTheme="majorHAnsi" w:cstheme="majorHAnsi"/>
                      <w:b/>
                      <w:i/>
                      <w:color w:val="3F5D86"/>
                      <w:sz w:val="22"/>
                      <w:szCs w:val="22"/>
                    </w:rPr>
                    <w:t>Kotahitanga and Relationship</w:t>
                  </w:r>
                </w:p>
                <w:p w14:paraId="27375127" w14:textId="77777777" w:rsidR="00EA60FC" w:rsidRPr="0039275E" w:rsidRDefault="00EA60FC" w:rsidP="00EA60FC">
                  <w:pPr>
                    <w:pStyle w:val="ListParagraph"/>
                    <w:spacing w:after="0" w:line="240" w:lineRule="auto"/>
                    <w:jc w:val="center"/>
                    <w:rPr>
                      <w:rFonts w:asciiTheme="majorHAnsi" w:eastAsia="Times New Roman" w:hAnsiTheme="majorHAnsi" w:cstheme="majorHAnsi"/>
                      <w:lang w:eastAsia="en-NZ"/>
                    </w:rPr>
                  </w:pPr>
                  <w:r w:rsidRPr="0039275E">
                    <w:rPr>
                      <w:rStyle w:val="normaltextrun1"/>
                      <w:rFonts w:asciiTheme="majorHAnsi" w:hAnsiTheme="majorHAnsi" w:cstheme="majorHAnsi"/>
                    </w:rPr>
                    <w:t>“Journeying together, doing it with heart”</w:t>
                  </w:r>
                </w:p>
              </w:tc>
            </w:tr>
          </w:tbl>
          <w:p w14:paraId="75523E58" w14:textId="77777777" w:rsidR="00842E2F" w:rsidRPr="0039275E" w:rsidRDefault="00842E2F" w:rsidP="00842E2F">
            <w:pPr>
              <w:spacing w:after="0" w:line="240" w:lineRule="auto"/>
              <w:jc w:val="both"/>
              <w:textAlignment w:val="baseline"/>
              <w:rPr>
                <w:rFonts w:asciiTheme="majorHAnsi" w:eastAsia="Times New Roman" w:hAnsiTheme="majorHAnsi" w:cstheme="majorHAnsi"/>
                <w:lang w:eastAsia="en-NZ"/>
              </w:rPr>
            </w:pPr>
          </w:p>
        </w:tc>
      </w:tr>
      <w:tr w:rsidR="00842E2F" w:rsidRPr="00842E2F" w14:paraId="5A6DC333" w14:textId="77777777" w:rsidTr="00E8500E">
        <w:tc>
          <w:tcPr>
            <w:tcW w:w="2977" w:type="dxa"/>
            <w:tcBorders>
              <w:top w:val="nil"/>
              <w:left w:val="nil"/>
              <w:bottom w:val="single" w:sz="4" w:space="0" w:color="auto"/>
              <w:right w:val="nil"/>
            </w:tcBorders>
            <w:shd w:val="clear" w:color="auto" w:fill="auto"/>
          </w:tcPr>
          <w:p w14:paraId="3E6CAF35" w14:textId="77777777" w:rsidR="00842E2F" w:rsidRPr="00842E2F" w:rsidRDefault="00842E2F" w:rsidP="00842E2F">
            <w:pPr>
              <w:spacing w:after="0" w:line="240" w:lineRule="auto"/>
              <w:textAlignment w:val="baseline"/>
              <w:rPr>
                <w:rFonts w:ascii="Calibri Light" w:eastAsia="Times New Roman" w:hAnsi="Calibri Light" w:cs="Calibri Light"/>
                <w:b/>
                <w:bCs/>
                <w:sz w:val="24"/>
                <w:szCs w:val="24"/>
                <w:lang w:val="en-AU" w:eastAsia="en-NZ"/>
              </w:rPr>
            </w:pPr>
          </w:p>
        </w:tc>
        <w:tc>
          <w:tcPr>
            <w:tcW w:w="7276" w:type="dxa"/>
            <w:gridSpan w:val="4"/>
            <w:tcBorders>
              <w:top w:val="nil"/>
              <w:left w:val="nil"/>
              <w:bottom w:val="single" w:sz="4" w:space="0" w:color="auto"/>
              <w:right w:val="nil"/>
            </w:tcBorders>
            <w:shd w:val="clear" w:color="auto" w:fill="auto"/>
            <w:vAlign w:val="center"/>
          </w:tcPr>
          <w:p w14:paraId="6A8A65BC" w14:textId="77777777" w:rsidR="00842E2F" w:rsidRPr="00842E2F" w:rsidRDefault="00842E2F" w:rsidP="00842E2F">
            <w:pPr>
              <w:spacing w:after="0" w:line="240" w:lineRule="auto"/>
              <w:rPr>
                <w:rFonts w:ascii="Calibri Light" w:eastAsia="Times New Roman" w:hAnsi="Calibri Light" w:cs="Calibri Light"/>
                <w:sz w:val="24"/>
                <w:szCs w:val="24"/>
                <w:lang w:eastAsia="en-NZ"/>
              </w:rPr>
            </w:pPr>
          </w:p>
        </w:tc>
      </w:tr>
      <w:tr w:rsidR="00842E2F" w:rsidRPr="00842E2F" w14:paraId="0293C6C1" w14:textId="77777777" w:rsidTr="008A13CE">
        <w:tc>
          <w:tcPr>
            <w:tcW w:w="10253" w:type="dxa"/>
            <w:gridSpan w:val="5"/>
            <w:tcBorders>
              <w:top w:val="single" w:sz="4" w:space="0" w:color="auto"/>
              <w:left w:val="single" w:sz="6" w:space="0" w:color="auto"/>
              <w:bottom w:val="single" w:sz="6" w:space="0" w:color="auto"/>
              <w:right w:val="single" w:sz="6" w:space="0" w:color="auto"/>
            </w:tcBorders>
            <w:shd w:val="clear" w:color="auto" w:fill="3F5D86"/>
            <w:hideMark/>
          </w:tcPr>
          <w:p w14:paraId="3FE65691" w14:textId="77777777" w:rsidR="00842E2F" w:rsidRPr="005D2B2F" w:rsidRDefault="00842E2F" w:rsidP="00842E2F">
            <w:pPr>
              <w:spacing w:after="0" w:line="240" w:lineRule="auto"/>
              <w:jc w:val="both"/>
              <w:textAlignment w:val="baseline"/>
              <w:rPr>
                <w:rFonts w:ascii="Garamond" w:eastAsia="Times New Roman" w:hAnsi="Garamond" w:cs="Calibri Light"/>
                <w:sz w:val="28"/>
                <w:szCs w:val="28"/>
                <w:lang w:eastAsia="en-NZ"/>
              </w:rPr>
            </w:pPr>
            <w:r w:rsidRPr="008A13CE">
              <w:rPr>
                <w:rFonts w:ascii="Garamond" w:eastAsia="Times New Roman" w:hAnsi="Garamond" w:cs="Calibri Light"/>
                <w:b/>
                <w:bCs/>
                <w:color w:val="ECE8E4"/>
                <w:sz w:val="28"/>
                <w:szCs w:val="28"/>
                <w:lang w:val="en-AU" w:eastAsia="en-NZ"/>
              </w:rPr>
              <w:t>Position Purpose</w:t>
            </w:r>
            <w:r w:rsidRPr="008A13CE">
              <w:rPr>
                <w:rFonts w:ascii="Garamond" w:eastAsia="Times New Roman" w:hAnsi="Garamond" w:cs="Calibri Light"/>
                <w:color w:val="ECE8E4"/>
                <w:sz w:val="28"/>
                <w:szCs w:val="28"/>
                <w:lang w:eastAsia="en-NZ"/>
              </w:rPr>
              <w:t> </w:t>
            </w:r>
          </w:p>
        </w:tc>
      </w:tr>
      <w:tr w:rsidR="00842E2F" w:rsidRPr="00842E2F" w14:paraId="13B1B97D" w14:textId="77777777" w:rsidTr="138B5FE3">
        <w:tc>
          <w:tcPr>
            <w:tcW w:w="10253" w:type="dxa"/>
            <w:gridSpan w:val="5"/>
            <w:tcBorders>
              <w:top w:val="outset" w:sz="6" w:space="0" w:color="auto"/>
              <w:left w:val="single" w:sz="6" w:space="0" w:color="auto"/>
              <w:bottom w:val="single" w:sz="6" w:space="0" w:color="auto"/>
              <w:right w:val="single" w:sz="6" w:space="0" w:color="auto"/>
            </w:tcBorders>
            <w:shd w:val="clear" w:color="auto" w:fill="auto"/>
          </w:tcPr>
          <w:p w14:paraId="7A3C97ED" w14:textId="67861654" w:rsidR="00842E2F" w:rsidRPr="00842E2F" w:rsidRDefault="00842E2F" w:rsidP="00842E2F">
            <w:pPr>
              <w:spacing w:after="0" w:line="240" w:lineRule="auto"/>
              <w:ind w:right="113"/>
              <w:jc w:val="both"/>
              <w:textAlignment w:val="baseline"/>
              <w:rPr>
                <w:rFonts w:ascii="Calibri Light" w:eastAsia="Times New Roman" w:hAnsi="Calibri Light" w:cs="Times New Roman"/>
                <w:sz w:val="24"/>
                <w:szCs w:val="24"/>
                <w:lang w:eastAsia="en-NZ"/>
              </w:rPr>
            </w:pPr>
            <w:r w:rsidRPr="138B5FE3">
              <w:rPr>
                <w:rFonts w:ascii="Calibri Light" w:eastAsia="Times New Roman" w:hAnsi="Calibri Light" w:cs="Times New Roman"/>
                <w:sz w:val="24"/>
                <w:szCs w:val="24"/>
                <w:lang w:eastAsia="en-NZ"/>
              </w:rPr>
              <w:t xml:space="preserve">ADL is a growing, dynamic organisation which as a funded provider of mental health services for young people and their </w:t>
            </w:r>
            <w:r w:rsidRPr="138B5FE3">
              <w:rPr>
                <w:rFonts w:ascii="Calibri Light" w:eastAsia="Times New Roman" w:hAnsi="Calibri Light" w:cs="Calibri Light"/>
                <w:lang w:val="en-AU" w:eastAsia="en-NZ"/>
              </w:rPr>
              <w:t>whanau and</w:t>
            </w:r>
            <w:r w:rsidRPr="138B5FE3">
              <w:rPr>
                <w:rFonts w:ascii="Calibri Light" w:eastAsia="Times New Roman" w:hAnsi="Calibri Light" w:cs="Times New Roman"/>
                <w:sz w:val="24"/>
                <w:szCs w:val="24"/>
                <w:lang w:eastAsia="en-NZ"/>
              </w:rPr>
              <w:t xml:space="preserve"> a registered charity involves a wide range of stakeholders.</w:t>
            </w:r>
          </w:p>
          <w:p w14:paraId="019D59B0" w14:textId="77777777" w:rsidR="00842E2F" w:rsidRPr="00842E2F" w:rsidRDefault="00842E2F" w:rsidP="00842E2F">
            <w:pPr>
              <w:spacing w:after="0" w:line="240" w:lineRule="auto"/>
              <w:ind w:left="113" w:right="113"/>
              <w:jc w:val="both"/>
              <w:textAlignment w:val="baseline"/>
              <w:rPr>
                <w:rFonts w:ascii="Calibri Light" w:eastAsia="Times New Roman" w:hAnsi="Calibri Light" w:cs="Times New Roman"/>
                <w:sz w:val="24"/>
                <w:szCs w:val="24"/>
                <w:lang w:eastAsia="en-NZ"/>
              </w:rPr>
            </w:pPr>
          </w:p>
          <w:p w14:paraId="6DEB461B" w14:textId="77777777" w:rsidR="008E3376" w:rsidRDefault="008E3376" w:rsidP="00842E2F">
            <w:pPr>
              <w:spacing w:after="0" w:line="240" w:lineRule="auto"/>
              <w:ind w:right="113"/>
              <w:jc w:val="both"/>
              <w:textAlignment w:val="baseline"/>
              <w:rPr>
                <w:rFonts w:ascii="Calibri Light" w:eastAsia="Calibri" w:hAnsi="Calibri Light" w:cs="Times New Roman"/>
                <w:sz w:val="24"/>
                <w:szCs w:val="24"/>
              </w:rPr>
            </w:pPr>
          </w:p>
          <w:p w14:paraId="49CEDA11" w14:textId="21E5AF47" w:rsidR="00E83D81" w:rsidRDefault="008E3376" w:rsidP="00842E2F">
            <w:pPr>
              <w:spacing w:after="0" w:line="240" w:lineRule="auto"/>
              <w:ind w:right="113"/>
              <w:jc w:val="both"/>
              <w:textAlignment w:val="baseline"/>
              <w:rPr>
                <w:rFonts w:asciiTheme="majorHAnsi" w:hAnsiTheme="majorHAnsi" w:cstheme="majorBidi"/>
                <w:sz w:val="24"/>
                <w:szCs w:val="24"/>
              </w:rPr>
            </w:pPr>
            <w:r>
              <w:rPr>
                <w:rFonts w:asciiTheme="majorHAnsi" w:eastAsia="Times New Roman" w:hAnsiTheme="majorHAnsi" w:cstheme="majorBidi"/>
                <w:sz w:val="24"/>
                <w:szCs w:val="24"/>
                <w:lang w:eastAsia="en-NZ"/>
              </w:rPr>
              <w:lastRenderedPageBreak/>
              <w:t>T</w:t>
            </w:r>
            <w:r w:rsidRPr="44A64CAC">
              <w:rPr>
                <w:rFonts w:asciiTheme="majorHAnsi" w:eastAsia="Times New Roman" w:hAnsiTheme="majorHAnsi" w:cstheme="majorBidi"/>
                <w:sz w:val="24"/>
                <w:szCs w:val="24"/>
                <w:lang w:eastAsia="en-NZ"/>
              </w:rPr>
              <w:t xml:space="preserve">he role of </w:t>
            </w:r>
            <w:r w:rsidRPr="44A64CAC">
              <w:rPr>
                <w:rFonts w:asciiTheme="majorHAnsi" w:hAnsiTheme="majorHAnsi" w:cstheme="majorBidi"/>
                <w:i/>
                <w:iCs/>
                <w:sz w:val="24"/>
                <w:szCs w:val="24"/>
              </w:rPr>
              <w:t xml:space="preserve">‘Finance </w:t>
            </w:r>
            <w:r>
              <w:rPr>
                <w:rFonts w:asciiTheme="majorHAnsi" w:hAnsiTheme="majorHAnsi" w:cstheme="majorBidi"/>
                <w:i/>
                <w:iCs/>
                <w:sz w:val="24"/>
                <w:szCs w:val="24"/>
              </w:rPr>
              <w:t xml:space="preserve">and Payroll </w:t>
            </w:r>
            <w:r w:rsidRPr="44A64CAC">
              <w:rPr>
                <w:rFonts w:asciiTheme="majorHAnsi" w:hAnsiTheme="majorHAnsi" w:cstheme="majorBidi"/>
                <w:i/>
                <w:iCs/>
                <w:sz w:val="24"/>
                <w:szCs w:val="24"/>
              </w:rPr>
              <w:t>Administrator’</w:t>
            </w:r>
            <w:r w:rsidRPr="44A64CAC">
              <w:rPr>
                <w:rFonts w:asciiTheme="majorHAnsi" w:hAnsiTheme="majorHAnsi" w:cstheme="majorBidi"/>
                <w:sz w:val="24"/>
                <w:szCs w:val="24"/>
              </w:rPr>
              <w:t xml:space="preserve"> is to </w:t>
            </w:r>
            <w:r>
              <w:rPr>
                <w:rFonts w:asciiTheme="majorHAnsi" w:hAnsiTheme="majorHAnsi" w:cstheme="majorBidi"/>
                <w:sz w:val="24"/>
                <w:szCs w:val="24"/>
              </w:rPr>
              <w:t xml:space="preserve">work </w:t>
            </w:r>
            <w:r w:rsidRPr="44A64CAC">
              <w:rPr>
                <w:rFonts w:asciiTheme="majorHAnsi" w:hAnsiTheme="majorHAnsi" w:cstheme="majorBidi"/>
                <w:sz w:val="24"/>
                <w:szCs w:val="24"/>
              </w:rPr>
              <w:t xml:space="preserve">with </w:t>
            </w:r>
            <w:r>
              <w:rPr>
                <w:rFonts w:asciiTheme="majorHAnsi" w:hAnsiTheme="majorHAnsi" w:cstheme="majorBidi"/>
                <w:sz w:val="24"/>
                <w:szCs w:val="24"/>
              </w:rPr>
              <w:t xml:space="preserve">the </w:t>
            </w:r>
            <w:r w:rsidR="00E83D81">
              <w:rPr>
                <w:rFonts w:asciiTheme="majorHAnsi" w:hAnsiTheme="majorHAnsi" w:cstheme="majorBidi"/>
                <w:sz w:val="24"/>
                <w:szCs w:val="24"/>
              </w:rPr>
              <w:t>Management Accountant</w:t>
            </w:r>
            <w:r>
              <w:rPr>
                <w:rFonts w:asciiTheme="majorHAnsi" w:hAnsiTheme="majorHAnsi" w:cstheme="majorBidi"/>
                <w:sz w:val="24"/>
                <w:szCs w:val="24"/>
              </w:rPr>
              <w:t xml:space="preserve"> and other</w:t>
            </w:r>
            <w:r w:rsidRPr="44A64CAC">
              <w:rPr>
                <w:rFonts w:asciiTheme="majorHAnsi" w:hAnsiTheme="majorHAnsi" w:cstheme="majorBidi"/>
                <w:sz w:val="24"/>
                <w:szCs w:val="24"/>
              </w:rPr>
              <w:t xml:space="preserve"> members of the Finance and Administration team </w:t>
            </w:r>
            <w:r w:rsidR="00E83D81">
              <w:rPr>
                <w:rFonts w:asciiTheme="majorHAnsi" w:hAnsiTheme="majorHAnsi" w:cstheme="majorBidi"/>
                <w:sz w:val="24"/>
                <w:szCs w:val="24"/>
              </w:rPr>
              <w:t xml:space="preserve">to support the objectives and values of the organisation by </w:t>
            </w:r>
            <w:r>
              <w:rPr>
                <w:rFonts w:asciiTheme="majorHAnsi" w:hAnsiTheme="majorHAnsi" w:cstheme="majorBidi"/>
                <w:sz w:val="24"/>
                <w:szCs w:val="24"/>
              </w:rPr>
              <w:t>delivering</w:t>
            </w:r>
            <w:r w:rsidRPr="44A64CAC">
              <w:rPr>
                <w:rFonts w:asciiTheme="majorHAnsi" w:hAnsiTheme="majorHAnsi" w:cstheme="majorBidi"/>
                <w:sz w:val="24"/>
                <w:szCs w:val="24"/>
              </w:rPr>
              <w:t xml:space="preserve"> </w:t>
            </w:r>
            <w:r>
              <w:rPr>
                <w:rFonts w:asciiTheme="majorHAnsi" w:hAnsiTheme="majorHAnsi" w:cstheme="majorBidi"/>
                <w:sz w:val="24"/>
                <w:szCs w:val="24"/>
              </w:rPr>
              <w:t xml:space="preserve">best practice </w:t>
            </w:r>
            <w:r w:rsidRPr="44A64CAC">
              <w:rPr>
                <w:rFonts w:asciiTheme="majorHAnsi" w:hAnsiTheme="majorHAnsi" w:cstheme="majorBidi"/>
                <w:sz w:val="24"/>
                <w:szCs w:val="24"/>
              </w:rPr>
              <w:t>financial services within AD</w:t>
            </w:r>
            <w:r>
              <w:rPr>
                <w:rFonts w:asciiTheme="majorHAnsi" w:hAnsiTheme="majorHAnsi" w:cstheme="majorBidi"/>
                <w:sz w:val="24"/>
                <w:szCs w:val="24"/>
              </w:rPr>
              <w:t>L</w:t>
            </w:r>
            <w:r w:rsidR="00E83D81">
              <w:rPr>
                <w:rFonts w:asciiTheme="majorHAnsi" w:hAnsiTheme="majorHAnsi" w:cstheme="majorBidi"/>
                <w:sz w:val="24"/>
                <w:szCs w:val="24"/>
              </w:rPr>
              <w:t>.</w:t>
            </w:r>
            <w:r>
              <w:rPr>
                <w:rFonts w:asciiTheme="majorHAnsi" w:hAnsiTheme="majorHAnsi" w:cstheme="majorBidi"/>
                <w:sz w:val="24"/>
                <w:szCs w:val="24"/>
              </w:rPr>
              <w:t xml:space="preserve"> </w:t>
            </w:r>
            <w:r w:rsidR="009025BB">
              <w:rPr>
                <w:rFonts w:asciiTheme="majorHAnsi" w:hAnsiTheme="majorHAnsi" w:cstheme="majorBidi"/>
                <w:sz w:val="24"/>
                <w:szCs w:val="24"/>
              </w:rPr>
              <w:t xml:space="preserve"> Specifically this role has responsibility for the day to day oversight and processing of </w:t>
            </w:r>
            <w:r w:rsidR="004E2404">
              <w:rPr>
                <w:rFonts w:asciiTheme="majorHAnsi" w:hAnsiTheme="majorHAnsi" w:cstheme="majorBidi"/>
                <w:sz w:val="24"/>
                <w:szCs w:val="24"/>
              </w:rPr>
              <w:t xml:space="preserve">Payroll, </w:t>
            </w:r>
            <w:r w:rsidR="009025BB">
              <w:rPr>
                <w:rFonts w:asciiTheme="majorHAnsi" w:hAnsiTheme="majorHAnsi" w:cstheme="majorBidi"/>
                <w:sz w:val="24"/>
                <w:szCs w:val="24"/>
              </w:rPr>
              <w:t>Accounts Payable, Expenditure processing, Accounts Receivable</w:t>
            </w:r>
            <w:r w:rsidR="004E2404">
              <w:rPr>
                <w:rFonts w:asciiTheme="majorHAnsi" w:hAnsiTheme="majorHAnsi" w:cstheme="majorBidi"/>
                <w:sz w:val="24"/>
                <w:szCs w:val="24"/>
              </w:rPr>
              <w:t xml:space="preserve"> and Cash Book.</w:t>
            </w:r>
          </w:p>
          <w:p w14:paraId="08C2E787" w14:textId="77777777" w:rsidR="00E83D81" w:rsidRDefault="00E83D81" w:rsidP="00842E2F">
            <w:pPr>
              <w:spacing w:after="0" w:line="240" w:lineRule="auto"/>
              <w:ind w:right="113"/>
              <w:jc w:val="both"/>
              <w:textAlignment w:val="baseline"/>
              <w:rPr>
                <w:rFonts w:asciiTheme="majorHAnsi" w:hAnsiTheme="majorHAnsi" w:cstheme="majorBidi"/>
                <w:sz w:val="24"/>
                <w:szCs w:val="24"/>
              </w:rPr>
            </w:pPr>
          </w:p>
          <w:p w14:paraId="2E8732B9" w14:textId="6746BBBC" w:rsidR="00842E2F" w:rsidRPr="004E2404" w:rsidRDefault="00B84279" w:rsidP="00842E2F">
            <w:pPr>
              <w:spacing w:after="0" w:line="240" w:lineRule="auto"/>
              <w:ind w:right="113"/>
              <w:jc w:val="both"/>
              <w:textAlignment w:val="baseline"/>
              <w:rPr>
                <w:rFonts w:asciiTheme="majorHAnsi" w:hAnsiTheme="majorHAnsi" w:cstheme="majorBidi"/>
                <w:sz w:val="24"/>
                <w:szCs w:val="24"/>
              </w:rPr>
            </w:pPr>
            <w:r>
              <w:rPr>
                <w:rFonts w:asciiTheme="majorHAnsi" w:hAnsiTheme="majorHAnsi" w:cstheme="majorBidi"/>
                <w:sz w:val="24"/>
                <w:szCs w:val="24"/>
              </w:rPr>
              <w:t xml:space="preserve">All staff </w:t>
            </w:r>
            <w:r w:rsidR="008E3376" w:rsidRPr="44A64CAC">
              <w:rPr>
                <w:rFonts w:asciiTheme="majorHAnsi" w:hAnsiTheme="majorHAnsi" w:cstheme="majorBidi"/>
                <w:sz w:val="24"/>
                <w:szCs w:val="24"/>
              </w:rPr>
              <w:t xml:space="preserve">should ensure that interactions with clients, and their </w:t>
            </w:r>
            <w:r w:rsidR="008E3376" w:rsidRPr="00AD6900">
              <w:rPr>
                <w:rFonts w:asciiTheme="majorHAnsi" w:eastAsia="Times New Roman" w:hAnsiTheme="majorHAnsi" w:cstheme="majorHAnsi"/>
                <w:sz w:val="24"/>
                <w:szCs w:val="24"/>
                <w:lang w:eastAsia="en-NZ"/>
              </w:rPr>
              <w:t>whānau</w:t>
            </w:r>
            <w:r w:rsidR="008E3376" w:rsidRPr="44A64CAC">
              <w:rPr>
                <w:rFonts w:asciiTheme="majorHAnsi" w:hAnsiTheme="majorHAnsi" w:cstheme="majorBidi"/>
                <w:sz w:val="24"/>
                <w:szCs w:val="24"/>
              </w:rPr>
              <w:t xml:space="preserve"> are engaging and respectful and provide a service that reflects the principles of the Treaty of Waitangi.</w:t>
            </w:r>
          </w:p>
        </w:tc>
      </w:tr>
      <w:tr w:rsidR="00842E2F" w:rsidRPr="00842E2F" w14:paraId="18926B35" w14:textId="77777777" w:rsidTr="138B5FE3">
        <w:tc>
          <w:tcPr>
            <w:tcW w:w="3443" w:type="dxa"/>
            <w:gridSpan w:val="2"/>
            <w:tcBorders>
              <w:top w:val="outset" w:sz="6" w:space="0" w:color="auto"/>
              <w:left w:val="single" w:sz="6" w:space="0" w:color="auto"/>
              <w:bottom w:val="outset" w:sz="6" w:space="0" w:color="auto"/>
              <w:right w:val="single" w:sz="6" w:space="0" w:color="auto"/>
            </w:tcBorders>
            <w:shd w:val="clear" w:color="auto" w:fill="auto"/>
          </w:tcPr>
          <w:p w14:paraId="2425BD2D" w14:textId="77777777" w:rsidR="00842E2F" w:rsidRPr="00E8500E" w:rsidRDefault="00842E2F" w:rsidP="00842E2F">
            <w:pPr>
              <w:spacing w:after="0" w:line="240" w:lineRule="auto"/>
              <w:ind w:left="113" w:right="113"/>
              <w:jc w:val="both"/>
              <w:textAlignment w:val="baseline"/>
              <w:rPr>
                <w:rFonts w:ascii="Calibri Light" w:eastAsia="Times New Roman" w:hAnsi="Calibri Light" w:cs="Calibri Light"/>
                <w:color w:val="3F5D86"/>
                <w:sz w:val="24"/>
                <w:szCs w:val="24"/>
                <w:lang w:eastAsia="en-NZ"/>
              </w:rPr>
            </w:pPr>
            <w:r w:rsidRPr="00E8500E">
              <w:rPr>
                <w:rFonts w:ascii="Calibri Light" w:eastAsia="Times New Roman" w:hAnsi="Calibri Light" w:cs="Calibri Light"/>
                <w:b/>
                <w:bCs/>
                <w:color w:val="3F5D86"/>
                <w:sz w:val="24"/>
                <w:szCs w:val="24"/>
                <w:lang w:val="en-AU" w:eastAsia="en-NZ"/>
              </w:rPr>
              <w:lastRenderedPageBreak/>
              <w:t>Reports to: </w:t>
            </w:r>
          </w:p>
        </w:tc>
        <w:tc>
          <w:tcPr>
            <w:tcW w:w="6810" w:type="dxa"/>
            <w:gridSpan w:val="3"/>
            <w:tcBorders>
              <w:top w:val="outset" w:sz="6" w:space="0" w:color="auto"/>
              <w:left w:val="single" w:sz="6" w:space="0" w:color="auto"/>
              <w:bottom w:val="outset" w:sz="6" w:space="0" w:color="auto"/>
              <w:right w:val="single" w:sz="6" w:space="0" w:color="auto"/>
            </w:tcBorders>
            <w:shd w:val="clear" w:color="auto" w:fill="auto"/>
            <w:vAlign w:val="center"/>
          </w:tcPr>
          <w:p w14:paraId="56D7317D" w14:textId="047F2855" w:rsidR="00842E2F" w:rsidRPr="00842E2F" w:rsidRDefault="007A2F61" w:rsidP="00842E2F">
            <w:pPr>
              <w:spacing w:after="0" w:line="240" w:lineRule="auto"/>
              <w:ind w:left="113" w:right="113"/>
              <w:jc w:val="both"/>
              <w:textAlignment w:val="baseline"/>
              <w:rPr>
                <w:rFonts w:ascii="Calibri Light" w:eastAsia="Times New Roman" w:hAnsi="Calibri Light" w:cs="Times New Roman"/>
                <w:sz w:val="24"/>
                <w:szCs w:val="24"/>
                <w:lang w:eastAsia="en-NZ"/>
              </w:rPr>
            </w:pPr>
            <w:r>
              <w:rPr>
                <w:rFonts w:ascii="Calibri Light" w:eastAsia="Times New Roman" w:hAnsi="Calibri Light" w:cs="Times New Roman"/>
                <w:sz w:val="24"/>
                <w:szCs w:val="24"/>
                <w:lang w:eastAsia="en-NZ"/>
              </w:rPr>
              <w:t>Management Accountant</w:t>
            </w:r>
          </w:p>
        </w:tc>
      </w:tr>
      <w:tr w:rsidR="00842E2F" w:rsidRPr="00842E2F" w14:paraId="29CDCC07" w14:textId="77777777" w:rsidTr="138B5FE3">
        <w:tc>
          <w:tcPr>
            <w:tcW w:w="3443" w:type="dxa"/>
            <w:gridSpan w:val="2"/>
            <w:tcBorders>
              <w:top w:val="outset" w:sz="6" w:space="0" w:color="auto"/>
              <w:left w:val="single" w:sz="6" w:space="0" w:color="auto"/>
              <w:bottom w:val="single" w:sz="4" w:space="0" w:color="auto"/>
              <w:right w:val="single" w:sz="6" w:space="0" w:color="auto"/>
            </w:tcBorders>
            <w:shd w:val="clear" w:color="auto" w:fill="auto"/>
          </w:tcPr>
          <w:p w14:paraId="44278381" w14:textId="77777777" w:rsidR="00842E2F" w:rsidRPr="00E8500E" w:rsidRDefault="00842E2F" w:rsidP="00842E2F">
            <w:pPr>
              <w:spacing w:after="0" w:line="240" w:lineRule="auto"/>
              <w:ind w:left="113" w:right="113"/>
              <w:jc w:val="both"/>
              <w:textAlignment w:val="baseline"/>
              <w:rPr>
                <w:rFonts w:ascii="Calibri Light" w:eastAsia="Times New Roman" w:hAnsi="Calibri Light" w:cs="Calibri Light"/>
                <w:color w:val="3F5D86"/>
                <w:sz w:val="24"/>
                <w:szCs w:val="24"/>
                <w:lang w:eastAsia="en-NZ"/>
              </w:rPr>
            </w:pPr>
            <w:r w:rsidRPr="00E8500E">
              <w:rPr>
                <w:rFonts w:ascii="Calibri Light" w:eastAsia="Times New Roman" w:hAnsi="Calibri Light" w:cs="Calibri Light"/>
                <w:b/>
                <w:bCs/>
                <w:color w:val="3F5D86"/>
                <w:sz w:val="24"/>
                <w:szCs w:val="24"/>
                <w:lang w:val="en-AU" w:eastAsia="en-NZ"/>
              </w:rPr>
              <w:t>Direct Reports:</w:t>
            </w:r>
          </w:p>
        </w:tc>
        <w:tc>
          <w:tcPr>
            <w:tcW w:w="6810" w:type="dxa"/>
            <w:gridSpan w:val="3"/>
            <w:tcBorders>
              <w:top w:val="outset" w:sz="6" w:space="0" w:color="auto"/>
              <w:left w:val="single" w:sz="6" w:space="0" w:color="auto"/>
              <w:bottom w:val="single" w:sz="4" w:space="0" w:color="auto"/>
              <w:right w:val="single" w:sz="6" w:space="0" w:color="auto"/>
            </w:tcBorders>
            <w:shd w:val="clear" w:color="auto" w:fill="auto"/>
            <w:vAlign w:val="center"/>
          </w:tcPr>
          <w:p w14:paraId="3AECCEFE" w14:textId="77777777" w:rsidR="00842E2F" w:rsidRPr="00842E2F" w:rsidRDefault="00842E2F" w:rsidP="00842E2F">
            <w:pPr>
              <w:spacing w:after="0" w:line="240" w:lineRule="auto"/>
              <w:ind w:left="113" w:right="113"/>
              <w:jc w:val="both"/>
              <w:textAlignment w:val="baseline"/>
              <w:rPr>
                <w:rFonts w:ascii="Calibri Light" w:eastAsia="Times New Roman" w:hAnsi="Calibri Light" w:cs="Calibri Light"/>
                <w:sz w:val="24"/>
                <w:szCs w:val="24"/>
                <w:lang w:eastAsia="en-NZ"/>
              </w:rPr>
            </w:pPr>
            <w:r w:rsidRPr="00842E2F">
              <w:rPr>
                <w:rFonts w:ascii="Calibri Light" w:eastAsia="Times New Roman" w:hAnsi="Calibri Light" w:cs="Calibri Light"/>
                <w:sz w:val="24"/>
                <w:szCs w:val="24"/>
                <w:lang w:eastAsia="en-NZ"/>
              </w:rPr>
              <w:t>N/A</w:t>
            </w:r>
          </w:p>
        </w:tc>
      </w:tr>
      <w:tr w:rsidR="00842E2F" w:rsidRPr="00842E2F" w14:paraId="25957469" w14:textId="77777777" w:rsidTr="138B5FE3">
        <w:tc>
          <w:tcPr>
            <w:tcW w:w="3443" w:type="dxa"/>
            <w:gridSpan w:val="2"/>
            <w:tcBorders>
              <w:top w:val="outset" w:sz="6" w:space="0" w:color="auto"/>
              <w:left w:val="single" w:sz="6" w:space="0" w:color="auto"/>
              <w:bottom w:val="single" w:sz="4" w:space="0" w:color="auto"/>
              <w:right w:val="single" w:sz="6" w:space="0" w:color="auto"/>
            </w:tcBorders>
            <w:shd w:val="clear" w:color="auto" w:fill="auto"/>
          </w:tcPr>
          <w:p w14:paraId="5718F5A5" w14:textId="77777777" w:rsidR="00842E2F" w:rsidRPr="00E8500E" w:rsidRDefault="00842E2F" w:rsidP="00842E2F">
            <w:pPr>
              <w:spacing w:after="0" w:line="240" w:lineRule="auto"/>
              <w:ind w:left="113" w:right="113"/>
              <w:jc w:val="both"/>
              <w:textAlignment w:val="baseline"/>
              <w:rPr>
                <w:rFonts w:ascii="Calibri Light" w:eastAsia="Times New Roman" w:hAnsi="Calibri Light" w:cs="Calibri Light"/>
                <w:b/>
                <w:bCs/>
                <w:color w:val="3F5D86"/>
                <w:sz w:val="24"/>
                <w:szCs w:val="24"/>
                <w:lang w:val="en-AU" w:eastAsia="en-NZ"/>
              </w:rPr>
            </w:pPr>
            <w:r w:rsidRPr="00E8500E">
              <w:rPr>
                <w:rFonts w:ascii="Calibri Light" w:eastAsia="Times New Roman" w:hAnsi="Calibri Light" w:cs="Calibri Light"/>
                <w:b/>
                <w:bCs/>
                <w:color w:val="3F5D86"/>
                <w:sz w:val="24"/>
                <w:szCs w:val="24"/>
                <w:lang w:val="en-AU" w:eastAsia="en-NZ"/>
              </w:rPr>
              <w:t>Location:</w:t>
            </w:r>
          </w:p>
        </w:tc>
        <w:tc>
          <w:tcPr>
            <w:tcW w:w="6810" w:type="dxa"/>
            <w:gridSpan w:val="3"/>
            <w:tcBorders>
              <w:top w:val="outset" w:sz="6" w:space="0" w:color="auto"/>
              <w:left w:val="single" w:sz="6" w:space="0" w:color="auto"/>
              <w:bottom w:val="single" w:sz="4" w:space="0" w:color="auto"/>
              <w:right w:val="single" w:sz="6" w:space="0" w:color="auto"/>
            </w:tcBorders>
            <w:shd w:val="clear" w:color="auto" w:fill="auto"/>
            <w:vAlign w:val="center"/>
          </w:tcPr>
          <w:p w14:paraId="73949142" w14:textId="3D6B9D66" w:rsidR="00842E2F" w:rsidRPr="00842E2F" w:rsidRDefault="007A2F61" w:rsidP="00842E2F">
            <w:pPr>
              <w:spacing w:after="0" w:line="240" w:lineRule="auto"/>
              <w:ind w:left="113" w:right="113"/>
              <w:jc w:val="both"/>
              <w:textAlignment w:val="baseline"/>
              <w:rPr>
                <w:rFonts w:ascii="Calibri Light" w:eastAsia="Times New Roman" w:hAnsi="Calibri Light" w:cs="Calibri Light"/>
                <w:sz w:val="24"/>
                <w:szCs w:val="24"/>
                <w:lang w:eastAsia="en-NZ"/>
              </w:rPr>
            </w:pPr>
            <w:r>
              <w:rPr>
                <w:rFonts w:ascii="Calibri Light" w:eastAsia="Times New Roman" w:hAnsi="Calibri Light" w:cs="Calibri Light"/>
                <w:sz w:val="24"/>
                <w:szCs w:val="24"/>
                <w:lang w:eastAsia="en-NZ"/>
              </w:rPr>
              <w:t>Dunedin</w:t>
            </w:r>
          </w:p>
        </w:tc>
      </w:tr>
      <w:tr w:rsidR="00842E2F" w:rsidRPr="00842E2F" w14:paraId="122889DA" w14:textId="77777777" w:rsidTr="008A13CE">
        <w:trPr>
          <w:trHeight w:val="285"/>
        </w:trPr>
        <w:tc>
          <w:tcPr>
            <w:tcW w:w="10253" w:type="dxa"/>
            <w:gridSpan w:val="5"/>
            <w:tcBorders>
              <w:top w:val="single" w:sz="4" w:space="0" w:color="auto"/>
              <w:left w:val="single" w:sz="6" w:space="0" w:color="auto"/>
              <w:bottom w:val="single" w:sz="6" w:space="0" w:color="auto"/>
              <w:right w:val="single" w:sz="6" w:space="0" w:color="auto"/>
            </w:tcBorders>
            <w:shd w:val="clear" w:color="auto" w:fill="3F5D86"/>
            <w:hideMark/>
          </w:tcPr>
          <w:p w14:paraId="719F951E" w14:textId="77777777" w:rsidR="00842E2F" w:rsidRPr="008A13CE" w:rsidRDefault="00842E2F" w:rsidP="00842E2F">
            <w:pPr>
              <w:spacing w:after="0" w:line="240" w:lineRule="auto"/>
              <w:jc w:val="both"/>
              <w:textAlignment w:val="baseline"/>
              <w:rPr>
                <w:rFonts w:ascii="Garamond" w:eastAsia="Times New Roman" w:hAnsi="Garamond" w:cs="Calibri Light"/>
                <w:sz w:val="28"/>
                <w:szCs w:val="28"/>
                <w:lang w:eastAsia="en-NZ"/>
              </w:rPr>
            </w:pPr>
            <w:r w:rsidRPr="008A13CE">
              <w:rPr>
                <w:rFonts w:ascii="Garamond" w:eastAsia="Times New Roman" w:hAnsi="Garamond" w:cs="Calibri Light"/>
                <w:b/>
                <w:bCs/>
                <w:color w:val="ECE8E4"/>
                <w:sz w:val="28"/>
                <w:szCs w:val="28"/>
                <w:lang w:val="en-AU" w:eastAsia="en-NZ"/>
              </w:rPr>
              <w:t>Position Responsibilities</w:t>
            </w:r>
          </w:p>
        </w:tc>
      </w:tr>
      <w:tr w:rsidR="00D3394D" w:rsidRPr="00842E2F" w14:paraId="1973B0E9" w14:textId="77777777" w:rsidTr="00E8500E">
        <w:trPr>
          <w:trHeight w:val="1617"/>
        </w:trPr>
        <w:tc>
          <w:tcPr>
            <w:tcW w:w="2977" w:type="dxa"/>
            <w:tcBorders>
              <w:top w:val="single" w:sz="6" w:space="0" w:color="auto"/>
              <w:left w:val="single" w:sz="6" w:space="0" w:color="auto"/>
              <w:bottom w:val="single" w:sz="6" w:space="0" w:color="auto"/>
              <w:right w:val="single" w:sz="6" w:space="0" w:color="auto"/>
            </w:tcBorders>
            <w:shd w:val="clear" w:color="auto" w:fill="auto"/>
          </w:tcPr>
          <w:p w14:paraId="39F72699" w14:textId="2E4BCEF1" w:rsidR="00D3394D" w:rsidRPr="00E8500E" w:rsidRDefault="00EE1038" w:rsidP="00842E2F">
            <w:pPr>
              <w:spacing w:line="240" w:lineRule="auto"/>
              <w:rPr>
                <w:rFonts w:ascii="Calibri Light" w:eastAsia="Times New Roman" w:hAnsi="Calibri Light" w:cs="Times New Roman"/>
                <w:b/>
                <w:bCs/>
                <w:color w:val="3F5D86"/>
                <w:sz w:val="24"/>
                <w:szCs w:val="24"/>
                <w:lang w:val="en-AU" w:eastAsia="en-NZ"/>
              </w:rPr>
            </w:pPr>
            <w:r w:rsidRPr="00EE1038">
              <w:rPr>
                <w:rFonts w:ascii="Calibri Light" w:eastAsia="Times New Roman" w:hAnsi="Calibri Light" w:cs="Times New Roman"/>
                <w:b/>
                <w:bCs/>
                <w:color w:val="3F5D86"/>
                <w:sz w:val="24"/>
                <w:szCs w:val="24"/>
                <w:lang w:val="en-AU" w:eastAsia="en-NZ"/>
              </w:rPr>
              <w:t>Financial Systems and Processes</w:t>
            </w:r>
            <w:r w:rsidRPr="44A64CAC">
              <w:rPr>
                <w:rFonts w:asciiTheme="majorHAnsi" w:eastAsia="Times New Roman" w:hAnsiTheme="majorHAnsi" w:cstheme="majorBidi"/>
                <w:b/>
                <w:bCs/>
                <w:sz w:val="24"/>
                <w:szCs w:val="24"/>
                <w:lang w:val="en-AU" w:eastAsia="en-NZ"/>
              </w:rPr>
              <w:t xml:space="preserve"> </w:t>
            </w:r>
            <w:r w:rsidRPr="44A64CAC">
              <w:rPr>
                <w:rFonts w:asciiTheme="majorHAnsi" w:eastAsia="Times New Roman" w:hAnsiTheme="majorHAnsi" w:cstheme="majorBidi"/>
                <w:sz w:val="24"/>
                <w:szCs w:val="24"/>
                <w:lang w:eastAsia="en-NZ"/>
              </w:rPr>
              <w:t> </w:t>
            </w:r>
          </w:p>
        </w:tc>
        <w:tc>
          <w:tcPr>
            <w:tcW w:w="7276" w:type="dxa"/>
            <w:gridSpan w:val="4"/>
            <w:tcBorders>
              <w:top w:val="single" w:sz="6" w:space="0" w:color="auto"/>
              <w:left w:val="single" w:sz="6" w:space="0" w:color="auto"/>
              <w:bottom w:val="single" w:sz="6" w:space="0" w:color="auto"/>
              <w:right w:val="single" w:sz="6" w:space="0" w:color="auto"/>
            </w:tcBorders>
            <w:shd w:val="clear" w:color="auto" w:fill="auto"/>
          </w:tcPr>
          <w:p w14:paraId="59908CBA" w14:textId="062E9816" w:rsidR="00D3394D" w:rsidRPr="00842E2F" w:rsidRDefault="000A7D42" w:rsidP="00842E2F">
            <w:pPr>
              <w:rPr>
                <w:rFonts w:ascii="Calibri Light" w:eastAsia="Times New Roman" w:hAnsi="Calibri Light" w:cs="Times New Roman"/>
                <w:color w:val="000000"/>
              </w:rPr>
            </w:pPr>
            <w:r>
              <w:rPr>
                <w:rFonts w:asciiTheme="majorHAnsi" w:eastAsia="Times New Roman" w:hAnsiTheme="majorHAnsi" w:cstheme="majorBidi"/>
                <w:lang w:eastAsia="en-NZ"/>
              </w:rPr>
              <w:t xml:space="preserve">As a key member of the Finance team undertake </w:t>
            </w:r>
            <w:r w:rsidR="00685463" w:rsidRPr="00654920">
              <w:rPr>
                <w:rFonts w:asciiTheme="majorHAnsi" w:eastAsia="Times New Roman" w:hAnsiTheme="majorHAnsi" w:cstheme="majorBidi"/>
                <w:lang w:eastAsia="en-NZ"/>
              </w:rPr>
              <w:t>out all financial systems and processes required to appropriately meet the objectives of AD</w:t>
            </w:r>
            <w:r w:rsidR="00685463">
              <w:rPr>
                <w:rFonts w:asciiTheme="majorHAnsi" w:eastAsia="Times New Roman" w:hAnsiTheme="majorHAnsi" w:cstheme="majorBidi"/>
                <w:lang w:eastAsia="en-NZ"/>
              </w:rPr>
              <w:t>L</w:t>
            </w:r>
            <w:r w:rsidR="005E0D7B">
              <w:rPr>
                <w:rFonts w:asciiTheme="majorHAnsi" w:eastAsia="Times New Roman" w:hAnsiTheme="majorHAnsi" w:cstheme="majorBidi"/>
                <w:lang w:eastAsia="en-NZ"/>
              </w:rPr>
              <w:t>, specific responsibilities include:</w:t>
            </w:r>
          </w:p>
        </w:tc>
      </w:tr>
      <w:tr w:rsidR="00842E2F" w:rsidRPr="00842E2F" w14:paraId="22283DBE" w14:textId="77777777" w:rsidTr="00E8500E">
        <w:trPr>
          <w:trHeight w:val="1617"/>
        </w:trPr>
        <w:tc>
          <w:tcPr>
            <w:tcW w:w="2977" w:type="dxa"/>
            <w:tcBorders>
              <w:top w:val="single" w:sz="6" w:space="0" w:color="auto"/>
              <w:left w:val="single" w:sz="6" w:space="0" w:color="auto"/>
              <w:bottom w:val="single" w:sz="6" w:space="0" w:color="auto"/>
              <w:right w:val="single" w:sz="6" w:space="0" w:color="auto"/>
            </w:tcBorders>
            <w:shd w:val="clear" w:color="auto" w:fill="auto"/>
          </w:tcPr>
          <w:p w14:paraId="383D1DAD" w14:textId="77777777" w:rsidR="00842E2F" w:rsidRPr="00E8500E" w:rsidRDefault="00842E2F" w:rsidP="00842E2F">
            <w:pPr>
              <w:spacing w:line="240" w:lineRule="auto"/>
              <w:rPr>
                <w:rFonts w:ascii="Calibri Light" w:eastAsia="Times New Roman" w:hAnsi="Calibri Light" w:cs="Times New Roman"/>
                <w:b/>
                <w:bCs/>
                <w:color w:val="3F5D86"/>
                <w:sz w:val="24"/>
                <w:szCs w:val="24"/>
                <w:lang w:val="en-AU" w:eastAsia="en-NZ"/>
              </w:rPr>
            </w:pPr>
            <w:r w:rsidRPr="00E8500E">
              <w:rPr>
                <w:rFonts w:ascii="Calibri Light" w:eastAsia="Times New Roman" w:hAnsi="Calibri Light" w:cs="Times New Roman"/>
                <w:b/>
                <w:bCs/>
                <w:color w:val="3F5D86"/>
                <w:sz w:val="24"/>
                <w:szCs w:val="24"/>
                <w:lang w:val="en-AU" w:eastAsia="en-NZ"/>
              </w:rPr>
              <w:t>Accounts Payable</w:t>
            </w:r>
          </w:p>
        </w:tc>
        <w:tc>
          <w:tcPr>
            <w:tcW w:w="7276" w:type="dxa"/>
            <w:gridSpan w:val="4"/>
            <w:tcBorders>
              <w:top w:val="single" w:sz="6" w:space="0" w:color="auto"/>
              <w:left w:val="single" w:sz="6" w:space="0" w:color="auto"/>
              <w:bottom w:val="single" w:sz="6" w:space="0" w:color="auto"/>
              <w:right w:val="single" w:sz="6" w:space="0" w:color="auto"/>
            </w:tcBorders>
            <w:shd w:val="clear" w:color="auto" w:fill="auto"/>
          </w:tcPr>
          <w:p w14:paraId="12FD4BDD" w14:textId="77777777" w:rsidR="00510EFF" w:rsidRPr="00250745" w:rsidRDefault="00510EFF" w:rsidP="00510EFF">
            <w:pPr>
              <w:rPr>
                <w:color w:val="000000" w:themeColor="text1"/>
              </w:rPr>
            </w:pPr>
            <w:r w:rsidRPr="00250745">
              <w:rPr>
                <w:rFonts w:asciiTheme="majorHAnsi" w:eastAsiaTheme="majorEastAsia" w:hAnsiTheme="majorHAnsi" w:cstheme="majorBidi"/>
                <w:color w:val="000000" w:themeColor="text1"/>
              </w:rPr>
              <w:t>Ensure supplier bills are suitably authorised, conform with the contract arrangements with the supplier and are for goods that have been received.</w:t>
            </w:r>
          </w:p>
          <w:p w14:paraId="5490CA3D" w14:textId="0BF25B20" w:rsidR="00014C98" w:rsidRDefault="00014C98" w:rsidP="00014C98">
            <w:pPr>
              <w:pStyle w:val="ListParagraph"/>
              <w:numPr>
                <w:ilvl w:val="0"/>
                <w:numId w:val="5"/>
              </w:numPr>
              <w:rPr>
                <w:color w:val="000000" w:themeColor="text1"/>
              </w:rPr>
            </w:pPr>
            <w:r>
              <w:rPr>
                <w:rFonts w:asciiTheme="majorHAnsi" w:eastAsiaTheme="majorEastAsia" w:hAnsiTheme="majorHAnsi" w:cstheme="majorBidi"/>
                <w:color w:val="000000" w:themeColor="text1"/>
              </w:rPr>
              <w:t>Review all s</w:t>
            </w:r>
            <w:r w:rsidRPr="56703139">
              <w:rPr>
                <w:rFonts w:asciiTheme="majorHAnsi" w:eastAsiaTheme="majorEastAsia" w:hAnsiTheme="majorHAnsi" w:cstheme="majorBidi"/>
                <w:color w:val="000000" w:themeColor="text1"/>
              </w:rPr>
              <w:t xml:space="preserve">upplier bills </w:t>
            </w:r>
            <w:r>
              <w:rPr>
                <w:rFonts w:asciiTheme="majorHAnsi" w:eastAsiaTheme="majorEastAsia" w:hAnsiTheme="majorHAnsi" w:cstheme="majorBidi"/>
                <w:color w:val="000000" w:themeColor="text1"/>
              </w:rPr>
              <w:t xml:space="preserve">and expense claims to ensure they have been entered </w:t>
            </w:r>
            <w:r w:rsidRPr="56703139">
              <w:rPr>
                <w:rFonts w:asciiTheme="majorHAnsi" w:eastAsiaTheme="majorEastAsia" w:hAnsiTheme="majorHAnsi" w:cstheme="majorBidi"/>
                <w:color w:val="000000" w:themeColor="text1"/>
              </w:rPr>
              <w:t xml:space="preserve">accurately </w:t>
            </w:r>
            <w:r>
              <w:rPr>
                <w:rFonts w:asciiTheme="majorHAnsi" w:eastAsiaTheme="majorEastAsia" w:hAnsiTheme="majorHAnsi" w:cstheme="majorBidi"/>
                <w:color w:val="000000" w:themeColor="text1"/>
              </w:rPr>
              <w:t>and are suitably authorised.</w:t>
            </w:r>
          </w:p>
          <w:p w14:paraId="51AB5A01" w14:textId="77777777" w:rsidR="00014C98" w:rsidRDefault="00014C98" w:rsidP="00014C98">
            <w:pPr>
              <w:pStyle w:val="ListParagraph"/>
              <w:numPr>
                <w:ilvl w:val="0"/>
                <w:numId w:val="5"/>
              </w:numPr>
              <w:rPr>
                <w:color w:val="000000" w:themeColor="text1"/>
              </w:rPr>
            </w:pPr>
            <w:r w:rsidRPr="56703139">
              <w:rPr>
                <w:rFonts w:asciiTheme="majorHAnsi" w:eastAsiaTheme="majorEastAsia" w:hAnsiTheme="majorHAnsi" w:cstheme="majorBidi"/>
                <w:color w:val="000000" w:themeColor="text1"/>
              </w:rPr>
              <w:t xml:space="preserve">Verify all </w:t>
            </w:r>
            <w:r>
              <w:rPr>
                <w:rFonts w:asciiTheme="majorHAnsi" w:eastAsiaTheme="majorEastAsia" w:hAnsiTheme="majorHAnsi" w:cstheme="majorBidi"/>
                <w:color w:val="000000" w:themeColor="text1"/>
              </w:rPr>
              <w:t xml:space="preserve">supplier </w:t>
            </w:r>
            <w:r w:rsidRPr="56703139">
              <w:rPr>
                <w:rFonts w:asciiTheme="majorHAnsi" w:eastAsiaTheme="majorEastAsia" w:hAnsiTheme="majorHAnsi" w:cstheme="majorBidi"/>
                <w:color w:val="000000" w:themeColor="text1"/>
              </w:rPr>
              <w:t>balances</w:t>
            </w:r>
            <w:r>
              <w:rPr>
                <w:rFonts w:asciiTheme="majorHAnsi" w:eastAsiaTheme="majorEastAsia" w:hAnsiTheme="majorHAnsi" w:cstheme="majorBidi"/>
                <w:color w:val="000000" w:themeColor="text1"/>
              </w:rPr>
              <w:t xml:space="preserve"> </w:t>
            </w:r>
            <w:r w:rsidRPr="56703139">
              <w:rPr>
                <w:rFonts w:asciiTheme="majorHAnsi" w:eastAsiaTheme="majorEastAsia" w:hAnsiTheme="majorHAnsi" w:cstheme="majorBidi"/>
                <w:color w:val="000000" w:themeColor="text1"/>
              </w:rPr>
              <w:t>externally (e.g. to a statement).</w:t>
            </w:r>
          </w:p>
          <w:p w14:paraId="35A8BC05" w14:textId="77777777" w:rsidR="00014C98" w:rsidRDefault="00014C98" w:rsidP="00014C98">
            <w:pPr>
              <w:pStyle w:val="ListParagraph"/>
              <w:numPr>
                <w:ilvl w:val="0"/>
                <w:numId w:val="5"/>
              </w:numPr>
              <w:rPr>
                <w:color w:val="000000" w:themeColor="text1"/>
              </w:rPr>
            </w:pPr>
            <w:r w:rsidRPr="56703139">
              <w:rPr>
                <w:rFonts w:asciiTheme="majorHAnsi" w:eastAsiaTheme="majorEastAsia" w:hAnsiTheme="majorHAnsi" w:cstheme="majorBidi"/>
                <w:color w:val="000000" w:themeColor="text1"/>
              </w:rPr>
              <w:t>Process and pay on a timely basis the supplier bills that have been authorised by the agreed delegation.</w:t>
            </w:r>
          </w:p>
          <w:p w14:paraId="3B9FBAFA" w14:textId="77777777" w:rsidR="00014C98" w:rsidRPr="00014C98" w:rsidRDefault="00014C98" w:rsidP="00014C98">
            <w:pPr>
              <w:pStyle w:val="ListParagraph"/>
              <w:numPr>
                <w:ilvl w:val="0"/>
                <w:numId w:val="5"/>
              </w:numPr>
              <w:rPr>
                <w:color w:val="000000" w:themeColor="text1"/>
              </w:rPr>
            </w:pPr>
            <w:r w:rsidRPr="56703139">
              <w:rPr>
                <w:rFonts w:asciiTheme="majorHAnsi" w:eastAsiaTheme="majorEastAsia" w:hAnsiTheme="majorHAnsi" w:cstheme="majorBidi"/>
                <w:color w:val="000000" w:themeColor="text1"/>
              </w:rPr>
              <w:t>Ensure suppliers receive remittance advices for all payments.</w:t>
            </w:r>
          </w:p>
          <w:p w14:paraId="247E73AB" w14:textId="385410B6" w:rsidR="00842E2F" w:rsidRPr="00014C98" w:rsidRDefault="00014C98" w:rsidP="00014C98">
            <w:pPr>
              <w:pStyle w:val="ListParagraph"/>
              <w:numPr>
                <w:ilvl w:val="0"/>
                <w:numId w:val="5"/>
              </w:numPr>
              <w:rPr>
                <w:color w:val="000000" w:themeColor="text1"/>
              </w:rPr>
            </w:pPr>
            <w:r w:rsidRPr="00014C98">
              <w:rPr>
                <w:rFonts w:asciiTheme="majorHAnsi" w:eastAsiaTheme="majorEastAsia" w:hAnsiTheme="majorHAnsi" w:cstheme="majorBidi"/>
              </w:rPr>
              <w:t>Process credit card transactions</w:t>
            </w:r>
            <w:r>
              <w:rPr>
                <w:rFonts w:asciiTheme="majorHAnsi" w:eastAsiaTheme="majorEastAsia" w:hAnsiTheme="majorHAnsi" w:cstheme="majorBidi"/>
              </w:rPr>
              <w:t>.</w:t>
            </w:r>
          </w:p>
        </w:tc>
      </w:tr>
      <w:tr w:rsidR="004A0683" w:rsidRPr="00842E2F" w14:paraId="1C5AE0F7" w14:textId="77777777" w:rsidTr="00E8500E">
        <w:trPr>
          <w:trHeight w:val="285"/>
        </w:trPr>
        <w:tc>
          <w:tcPr>
            <w:tcW w:w="2977" w:type="dxa"/>
            <w:tcBorders>
              <w:top w:val="single" w:sz="6" w:space="0" w:color="auto"/>
              <w:left w:val="single" w:sz="6" w:space="0" w:color="auto"/>
              <w:bottom w:val="single" w:sz="6" w:space="0" w:color="auto"/>
              <w:right w:val="single" w:sz="6" w:space="0" w:color="auto"/>
            </w:tcBorders>
            <w:shd w:val="clear" w:color="auto" w:fill="auto"/>
          </w:tcPr>
          <w:p w14:paraId="0ABC4997" w14:textId="34AD7F05" w:rsidR="004A0683" w:rsidRPr="00E8500E" w:rsidRDefault="004A0683" w:rsidP="00842E2F">
            <w:pPr>
              <w:spacing w:line="240" w:lineRule="auto"/>
              <w:rPr>
                <w:color w:val="3F5D86"/>
              </w:rPr>
            </w:pPr>
            <w:r w:rsidRPr="00E8500E">
              <w:rPr>
                <w:rFonts w:ascii="Calibri Light" w:eastAsia="Times New Roman" w:hAnsi="Calibri Light" w:cs="Times New Roman"/>
                <w:b/>
                <w:bCs/>
                <w:color w:val="3F5D86"/>
                <w:sz w:val="24"/>
                <w:szCs w:val="24"/>
                <w:lang w:val="en-AU" w:eastAsia="en-NZ"/>
              </w:rPr>
              <w:t>Payroll</w:t>
            </w:r>
          </w:p>
        </w:tc>
        <w:tc>
          <w:tcPr>
            <w:tcW w:w="7276" w:type="dxa"/>
            <w:gridSpan w:val="4"/>
            <w:tcBorders>
              <w:top w:val="single" w:sz="6" w:space="0" w:color="auto"/>
              <w:left w:val="single" w:sz="6" w:space="0" w:color="auto"/>
              <w:bottom w:val="single" w:sz="6" w:space="0" w:color="auto"/>
              <w:right w:val="single" w:sz="6" w:space="0" w:color="auto"/>
            </w:tcBorders>
            <w:shd w:val="clear" w:color="auto" w:fill="auto"/>
          </w:tcPr>
          <w:p w14:paraId="6DDAD796" w14:textId="77777777" w:rsidR="00C24572" w:rsidRDefault="00C24572" w:rsidP="00C24572">
            <w:pPr>
              <w:spacing w:after="0" w:line="240" w:lineRule="auto"/>
              <w:ind w:right="113"/>
              <w:jc w:val="both"/>
              <w:textAlignment w:val="baseline"/>
              <w:rPr>
                <w:rFonts w:asciiTheme="majorHAnsi" w:eastAsia="Times New Roman" w:hAnsiTheme="majorHAnsi" w:cstheme="majorBidi"/>
                <w:lang w:eastAsia="en-NZ"/>
              </w:rPr>
            </w:pPr>
            <w:r>
              <w:rPr>
                <w:rFonts w:asciiTheme="majorHAnsi" w:eastAsia="Times New Roman" w:hAnsiTheme="majorHAnsi" w:cstheme="majorBidi"/>
                <w:lang w:eastAsia="en-NZ"/>
              </w:rPr>
              <w:t>Ensure the accurate and timely processing of all payroll requirements in a manner compliant with relevant legislation.</w:t>
            </w:r>
          </w:p>
          <w:p w14:paraId="7F8D80B6" w14:textId="77777777" w:rsidR="00C24572" w:rsidRPr="00302CCB" w:rsidRDefault="00C24572" w:rsidP="00C24572">
            <w:pPr>
              <w:spacing w:after="0" w:line="240" w:lineRule="auto"/>
              <w:ind w:right="113"/>
              <w:jc w:val="both"/>
              <w:textAlignment w:val="baseline"/>
              <w:rPr>
                <w:rFonts w:asciiTheme="majorHAnsi" w:eastAsia="Times New Roman" w:hAnsiTheme="majorHAnsi" w:cstheme="majorBidi"/>
                <w:lang w:eastAsia="en-NZ"/>
              </w:rPr>
            </w:pPr>
          </w:p>
          <w:p w14:paraId="728FC39F" w14:textId="77777777" w:rsidR="00C24572" w:rsidRPr="00023D80" w:rsidRDefault="00C24572" w:rsidP="00C24572">
            <w:pPr>
              <w:pStyle w:val="ListParagraph"/>
              <w:numPr>
                <w:ilvl w:val="0"/>
                <w:numId w:val="4"/>
              </w:numPr>
              <w:spacing w:after="0" w:line="240" w:lineRule="auto"/>
              <w:ind w:right="113"/>
              <w:jc w:val="both"/>
              <w:textAlignment w:val="baseline"/>
              <w:rPr>
                <w:lang w:val="en-US"/>
              </w:rPr>
            </w:pPr>
            <w:r w:rsidRPr="56703139">
              <w:rPr>
                <w:rFonts w:asciiTheme="majorHAnsi" w:eastAsiaTheme="majorEastAsia" w:hAnsiTheme="majorHAnsi" w:cstheme="majorBidi"/>
                <w:lang w:val="en-US"/>
              </w:rPr>
              <w:t xml:space="preserve">Maintain </w:t>
            </w:r>
            <w:r>
              <w:rPr>
                <w:rFonts w:asciiTheme="majorHAnsi" w:eastAsiaTheme="majorEastAsia" w:hAnsiTheme="majorHAnsi" w:cstheme="majorBidi"/>
                <w:lang w:val="en-US"/>
              </w:rPr>
              <w:t>e</w:t>
            </w:r>
            <w:r w:rsidRPr="56703139">
              <w:rPr>
                <w:rFonts w:asciiTheme="majorHAnsi" w:eastAsiaTheme="majorEastAsia" w:hAnsiTheme="majorHAnsi" w:cstheme="majorBidi"/>
                <w:lang w:val="en-US"/>
              </w:rPr>
              <w:t xml:space="preserve">mployee records through </w:t>
            </w:r>
            <w:r>
              <w:rPr>
                <w:rFonts w:asciiTheme="majorHAnsi" w:eastAsiaTheme="majorEastAsia" w:hAnsiTheme="majorHAnsi" w:cstheme="majorBidi"/>
                <w:lang w:val="en-US"/>
              </w:rPr>
              <w:t>i-p</w:t>
            </w:r>
            <w:r w:rsidRPr="56703139">
              <w:rPr>
                <w:rFonts w:asciiTheme="majorHAnsi" w:eastAsiaTheme="majorEastAsia" w:hAnsiTheme="majorHAnsi" w:cstheme="majorBidi"/>
                <w:lang w:val="en-US"/>
              </w:rPr>
              <w:t xml:space="preserve">ayroll and </w:t>
            </w:r>
            <w:r w:rsidRPr="002C7CA5">
              <w:rPr>
                <w:rFonts w:asciiTheme="majorHAnsi" w:eastAsiaTheme="majorEastAsia" w:hAnsiTheme="majorHAnsi" w:cstheme="majorBidi"/>
                <w:lang w:val="en-US"/>
              </w:rPr>
              <w:t>Xero</w:t>
            </w:r>
            <w:r w:rsidRPr="56703139">
              <w:rPr>
                <w:rFonts w:asciiTheme="majorHAnsi" w:eastAsiaTheme="majorEastAsia" w:hAnsiTheme="majorHAnsi" w:cstheme="majorBidi"/>
                <w:lang w:val="en-US"/>
              </w:rPr>
              <w:t xml:space="preserve"> systems</w:t>
            </w:r>
            <w:r>
              <w:rPr>
                <w:rFonts w:asciiTheme="majorHAnsi" w:eastAsiaTheme="majorEastAsia" w:hAnsiTheme="majorHAnsi" w:cstheme="majorBidi"/>
                <w:lang w:val="en-US"/>
              </w:rPr>
              <w:t>.</w:t>
            </w:r>
          </w:p>
          <w:p w14:paraId="10508E32" w14:textId="249ED073" w:rsidR="00C24572" w:rsidRPr="00023D80" w:rsidRDefault="00C24572" w:rsidP="00C24572">
            <w:pPr>
              <w:pStyle w:val="ListParagraph"/>
              <w:numPr>
                <w:ilvl w:val="0"/>
                <w:numId w:val="4"/>
              </w:numPr>
              <w:spacing w:after="0" w:line="240" w:lineRule="auto"/>
              <w:textAlignment w:val="baseline"/>
              <w:rPr>
                <w:lang w:val="en-US"/>
              </w:rPr>
            </w:pPr>
            <w:r>
              <w:rPr>
                <w:rFonts w:asciiTheme="majorHAnsi" w:eastAsiaTheme="majorEastAsia" w:hAnsiTheme="majorHAnsi" w:cstheme="majorBidi"/>
                <w:lang w:val="en-US"/>
              </w:rPr>
              <w:t>E</w:t>
            </w:r>
            <w:r w:rsidRPr="4B1BB092">
              <w:rPr>
                <w:rFonts w:asciiTheme="majorHAnsi" w:eastAsiaTheme="majorEastAsia" w:hAnsiTheme="majorHAnsi" w:cstheme="majorBidi"/>
                <w:lang w:val="en-US"/>
              </w:rPr>
              <w:t xml:space="preserve">nsure </w:t>
            </w:r>
            <w:r>
              <w:rPr>
                <w:rFonts w:asciiTheme="majorHAnsi" w:eastAsiaTheme="majorEastAsia" w:hAnsiTheme="majorHAnsi" w:cstheme="majorBidi"/>
                <w:lang w:val="en-US"/>
              </w:rPr>
              <w:t>time entries are correct and cost services to the appropriate programs.</w:t>
            </w:r>
          </w:p>
          <w:p w14:paraId="7D6BC923" w14:textId="77777777" w:rsidR="00C24572" w:rsidRPr="00023D80" w:rsidRDefault="00C24572" w:rsidP="00C24572">
            <w:pPr>
              <w:pStyle w:val="ListParagraph"/>
              <w:numPr>
                <w:ilvl w:val="0"/>
                <w:numId w:val="4"/>
              </w:numPr>
              <w:spacing w:after="0" w:line="240" w:lineRule="auto"/>
              <w:textAlignment w:val="baseline"/>
              <w:rPr>
                <w:lang w:val="en-US"/>
              </w:rPr>
            </w:pPr>
            <w:r w:rsidRPr="56703139">
              <w:rPr>
                <w:rFonts w:asciiTheme="majorHAnsi" w:eastAsiaTheme="majorEastAsia" w:hAnsiTheme="majorHAnsi" w:cstheme="majorBidi"/>
                <w:lang w:val="en-US"/>
              </w:rPr>
              <w:t>Process regular pay</w:t>
            </w:r>
            <w:r>
              <w:rPr>
                <w:rFonts w:asciiTheme="majorHAnsi" w:eastAsiaTheme="majorEastAsia" w:hAnsiTheme="majorHAnsi" w:cstheme="majorBidi"/>
                <w:lang w:val="en-US"/>
              </w:rPr>
              <w:t xml:space="preserve"> </w:t>
            </w:r>
            <w:r w:rsidRPr="56703139">
              <w:rPr>
                <w:rFonts w:asciiTheme="majorHAnsi" w:eastAsiaTheme="majorEastAsia" w:hAnsiTheme="majorHAnsi" w:cstheme="majorBidi"/>
                <w:lang w:val="en-US"/>
              </w:rPr>
              <w:t>runs</w:t>
            </w:r>
            <w:r>
              <w:rPr>
                <w:rFonts w:asciiTheme="majorHAnsi" w:eastAsiaTheme="majorEastAsia" w:hAnsiTheme="majorHAnsi" w:cstheme="majorBidi"/>
                <w:lang w:val="en-US"/>
              </w:rPr>
              <w:t>.</w:t>
            </w:r>
          </w:p>
          <w:p w14:paraId="1B9CC181" w14:textId="77777777" w:rsidR="00877416" w:rsidRPr="00C24572" w:rsidRDefault="00C24572" w:rsidP="00C24572">
            <w:pPr>
              <w:pStyle w:val="ListParagraph"/>
              <w:numPr>
                <w:ilvl w:val="0"/>
                <w:numId w:val="4"/>
              </w:numPr>
              <w:spacing w:after="0" w:line="240" w:lineRule="auto"/>
              <w:textAlignment w:val="baseline"/>
              <w:rPr>
                <w:lang w:val="en-US"/>
              </w:rPr>
            </w:pPr>
            <w:r w:rsidRPr="002C7CA5">
              <w:rPr>
                <w:rFonts w:asciiTheme="majorHAnsi" w:eastAsiaTheme="majorEastAsia" w:hAnsiTheme="majorHAnsi" w:cstheme="majorBidi"/>
                <w:lang w:val="en-US"/>
              </w:rPr>
              <w:t>Provide report</w:t>
            </w:r>
            <w:r>
              <w:rPr>
                <w:rFonts w:asciiTheme="majorHAnsi" w:eastAsiaTheme="majorEastAsia" w:hAnsiTheme="majorHAnsi" w:cstheme="majorBidi"/>
                <w:lang w:val="en-US"/>
              </w:rPr>
              <w:t>ing as requested by the Board.</w:t>
            </w:r>
          </w:p>
          <w:p w14:paraId="745FDAD4" w14:textId="356324D6" w:rsidR="00C24572" w:rsidRPr="00C24572" w:rsidRDefault="00C24572" w:rsidP="00C24572">
            <w:pPr>
              <w:pStyle w:val="ListParagraph"/>
              <w:numPr>
                <w:ilvl w:val="0"/>
                <w:numId w:val="4"/>
              </w:numPr>
              <w:spacing w:after="0" w:line="240" w:lineRule="auto"/>
              <w:textAlignment w:val="baseline"/>
              <w:rPr>
                <w:lang w:val="en-US"/>
              </w:rPr>
            </w:pPr>
          </w:p>
        </w:tc>
      </w:tr>
      <w:tr w:rsidR="00842E2F" w:rsidRPr="00842E2F" w14:paraId="587959C6" w14:textId="77777777" w:rsidTr="00E8500E">
        <w:trPr>
          <w:trHeight w:val="285"/>
        </w:trPr>
        <w:tc>
          <w:tcPr>
            <w:tcW w:w="2977" w:type="dxa"/>
            <w:tcBorders>
              <w:top w:val="single" w:sz="6" w:space="0" w:color="auto"/>
              <w:left w:val="single" w:sz="6" w:space="0" w:color="auto"/>
              <w:bottom w:val="single" w:sz="6" w:space="0" w:color="auto"/>
              <w:right w:val="single" w:sz="6" w:space="0" w:color="auto"/>
            </w:tcBorders>
            <w:shd w:val="clear" w:color="auto" w:fill="auto"/>
          </w:tcPr>
          <w:p w14:paraId="7CD55499" w14:textId="0FDD98FB" w:rsidR="00842E2F" w:rsidRPr="00E8500E" w:rsidRDefault="004A0683" w:rsidP="00842E2F">
            <w:pPr>
              <w:spacing w:line="240" w:lineRule="auto"/>
              <w:rPr>
                <w:rFonts w:ascii="Calibri Light" w:eastAsia="Times New Roman" w:hAnsi="Calibri Light" w:cs="Times New Roman"/>
                <w:b/>
                <w:bCs/>
                <w:color w:val="3F5D86"/>
                <w:sz w:val="24"/>
                <w:szCs w:val="24"/>
                <w:lang w:val="en-AU" w:eastAsia="en-NZ"/>
              </w:rPr>
            </w:pPr>
            <w:r w:rsidRPr="00E8500E">
              <w:rPr>
                <w:color w:val="3F5D86"/>
              </w:rPr>
              <w:br w:type="page"/>
            </w:r>
            <w:r w:rsidR="00842E2F" w:rsidRPr="00E8500E">
              <w:rPr>
                <w:rFonts w:ascii="Calibri Light" w:eastAsia="Times New Roman" w:hAnsi="Calibri Light" w:cs="Times New Roman"/>
                <w:b/>
                <w:bCs/>
                <w:color w:val="3F5D86"/>
                <w:sz w:val="24"/>
                <w:szCs w:val="24"/>
                <w:lang w:val="en-AU" w:eastAsia="en-NZ"/>
              </w:rPr>
              <w:t>Finance Backup</w:t>
            </w:r>
          </w:p>
        </w:tc>
        <w:tc>
          <w:tcPr>
            <w:tcW w:w="7276" w:type="dxa"/>
            <w:gridSpan w:val="4"/>
            <w:tcBorders>
              <w:top w:val="single" w:sz="6" w:space="0" w:color="auto"/>
              <w:left w:val="single" w:sz="6" w:space="0" w:color="auto"/>
              <w:bottom w:val="single" w:sz="6" w:space="0" w:color="auto"/>
              <w:right w:val="single" w:sz="6" w:space="0" w:color="auto"/>
            </w:tcBorders>
            <w:shd w:val="clear" w:color="auto" w:fill="auto"/>
          </w:tcPr>
          <w:p w14:paraId="1F1B62BA" w14:textId="77777777" w:rsidR="00842E2F" w:rsidRPr="00842E2F" w:rsidRDefault="00842E2F" w:rsidP="00842E2F">
            <w:pPr>
              <w:spacing w:line="240" w:lineRule="auto"/>
              <w:jc w:val="both"/>
              <w:rPr>
                <w:rFonts w:ascii="Calibri Light" w:eastAsia="Calibri" w:hAnsi="Calibri Light" w:cs="Calibri Light"/>
              </w:rPr>
            </w:pPr>
            <w:r w:rsidRPr="00842E2F">
              <w:rPr>
                <w:rFonts w:ascii="Calibri Light" w:eastAsia="Calibri" w:hAnsi="Calibri Light" w:cs="Calibri Light"/>
              </w:rPr>
              <w:t xml:space="preserve">From time to time provide backup to the Finance and Accounting Administrator for transactional work in relation to </w:t>
            </w:r>
          </w:p>
          <w:p w14:paraId="78A737D5" w14:textId="77777777" w:rsidR="00842E2F" w:rsidRPr="00842E2F" w:rsidRDefault="00842E2F" w:rsidP="00842E2F">
            <w:pPr>
              <w:numPr>
                <w:ilvl w:val="0"/>
                <w:numId w:val="2"/>
              </w:numPr>
              <w:spacing w:after="0" w:line="240" w:lineRule="auto"/>
              <w:contextualSpacing/>
              <w:jc w:val="both"/>
              <w:rPr>
                <w:rFonts w:ascii="Calibri Light" w:eastAsia="Calibri" w:hAnsi="Calibri Light" w:cs="Calibri Light"/>
              </w:rPr>
            </w:pPr>
            <w:r w:rsidRPr="00842E2F">
              <w:rPr>
                <w:rFonts w:ascii="Calibri Light" w:eastAsia="Calibri" w:hAnsi="Calibri Light" w:cs="Calibri Light"/>
              </w:rPr>
              <w:t>Cash book reconciliation</w:t>
            </w:r>
          </w:p>
          <w:p w14:paraId="430CB44C" w14:textId="77777777" w:rsidR="00842E2F" w:rsidRDefault="00842E2F" w:rsidP="00877416">
            <w:pPr>
              <w:numPr>
                <w:ilvl w:val="0"/>
                <w:numId w:val="2"/>
              </w:numPr>
              <w:spacing w:after="0" w:line="240" w:lineRule="auto"/>
              <w:contextualSpacing/>
              <w:jc w:val="both"/>
              <w:rPr>
                <w:rFonts w:ascii="Calibri Light" w:eastAsia="Calibri" w:hAnsi="Calibri Light" w:cs="Calibri Light"/>
              </w:rPr>
            </w:pPr>
            <w:r w:rsidRPr="00842E2F">
              <w:rPr>
                <w:rFonts w:ascii="Calibri Light" w:eastAsia="Calibri" w:hAnsi="Calibri Light" w:cs="Calibri Light"/>
              </w:rPr>
              <w:t>Accounts Receivable.</w:t>
            </w:r>
          </w:p>
          <w:p w14:paraId="1F5394B5" w14:textId="77777777" w:rsidR="009F3459" w:rsidRDefault="009F3459" w:rsidP="00877416">
            <w:pPr>
              <w:numPr>
                <w:ilvl w:val="0"/>
                <w:numId w:val="2"/>
              </w:numPr>
              <w:spacing w:after="0" w:line="240" w:lineRule="auto"/>
              <w:contextualSpacing/>
              <w:jc w:val="both"/>
              <w:rPr>
                <w:rFonts w:ascii="Calibri Light" w:eastAsia="Calibri" w:hAnsi="Calibri Light" w:cs="Calibri Light"/>
              </w:rPr>
            </w:pPr>
            <w:r>
              <w:rPr>
                <w:rFonts w:ascii="Calibri Light" w:eastAsia="Calibri" w:hAnsi="Calibri Light" w:cs="Calibri Light"/>
              </w:rPr>
              <w:t>Cash Management</w:t>
            </w:r>
          </w:p>
          <w:p w14:paraId="5CE857B3" w14:textId="7C08F3BF" w:rsidR="009F3459" w:rsidRPr="00877416" w:rsidRDefault="009F3459" w:rsidP="00877416">
            <w:pPr>
              <w:numPr>
                <w:ilvl w:val="0"/>
                <w:numId w:val="2"/>
              </w:numPr>
              <w:spacing w:after="0" w:line="240" w:lineRule="auto"/>
              <w:contextualSpacing/>
              <w:jc w:val="both"/>
              <w:rPr>
                <w:rFonts w:ascii="Calibri Light" w:eastAsia="Calibri" w:hAnsi="Calibri Light" w:cs="Calibri Light"/>
              </w:rPr>
            </w:pPr>
            <w:r>
              <w:rPr>
                <w:rFonts w:ascii="Calibri Light" w:eastAsia="Calibri" w:hAnsi="Calibri Light" w:cs="Calibri Light"/>
              </w:rPr>
              <w:t>Monthly Reporting processes</w:t>
            </w:r>
          </w:p>
        </w:tc>
      </w:tr>
      <w:tr w:rsidR="00A13422" w:rsidRPr="00842E2F" w14:paraId="2CB67841" w14:textId="77777777" w:rsidTr="00E8500E">
        <w:trPr>
          <w:trHeight w:val="285"/>
        </w:trPr>
        <w:tc>
          <w:tcPr>
            <w:tcW w:w="2977" w:type="dxa"/>
            <w:tcBorders>
              <w:top w:val="single" w:sz="6" w:space="0" w:color="auto"/>
              <w:left w:val="single" w:sz="6" w:space="0" w:color="auto"/>
              <w:bottom w:val="single" w:sz="6" w:space="0" w:color="auto"/>
              <w:right w:val="single" w:sz="6" w:space="0" w:color="auto"/>
            </w:tcBorders>
            <w:shd w:val="clear" w:color="auto" w:fill="auto"/>
          </w:tcPr>
          <w:p w14:paraId="4720734D" w14:textId="5A4886DE" w:rsidR="00A13422" w:rsidRPr="00E8500E" w:rsidRDefault="00A13422" w:rsidP="00A13422">
            <w:pPr>
              <w:spacing w:line="240" w:lineRule="auto"/>
              <w:rPr>
                <w:rFonts w:ascii="Calibri Light" w:eastAsia="Times New Roman" w:hAnsi="Calibri Light" w:cs="Times New Roman"/>
                <w:b/>
                <w:bCs/>
                <w:color w:val="3F5D86"/>
                <w:sz w:val="24"/>
                <w:szCs w:val="24"/>
                <w:lang w:val="en-AU" w:eastAsia="en-NZ"/>
              </w:rPr>
            </w:pPr>
            <w:r>
              <w:rPr>
                <w:rFonts w:ascii="Calibri Light" w:eastAsia="Times New Roman" w:hAnsi="Calibri Light" w:cs="Times New Roman"/>
                <w:b/>
                <w:bCs/>
                <w:color w:val="3F5D86"/>
                <w:sz w:val="24"/>
                <w:szCs w:val="24"/>
                <w:lang w:val="en-AU" w:eastAsia="en-NZ"/>
              </w:rPr>
              <w:t>Cashbook</w:t>
            </w:r>
          </w:p>
        </w:tc>
        <w:tc>
          <w:tcPr>
            <w:tcW w:w="7276" w:type="dxa"/>
            <w:gridSpan w:val="4"/>
            <w:tcBorders>
              <w:top w:val="single" w:sz="6" w:space="0" w:color="auto"/>
              <w:left w:val="single" w:sz="6" w:space="0" w:color="auto"/>
              <w:bottom w:val="single" w:sz="6" w:space="0" w:color="auto"/>
              <w:right w:val="single" w:sz="6" w:space="0" w:color="auto"/>
            </w:tcBorders>
            <w:shd w:val="clear" w:color="auto" w:fill="auto"/>
          </w:tcPr>
          <w:p w14:paraId="0FAFDBB2" w14:textId="68EDF213" w:rsidR="00A13422" w:rsidRPr="001E0A18" w:rsidRDefault="00A13422" w:rsidP="00A13422">
            <w:pPr>
              <w:rPr>
                <w:color w:val="000000" w:themeColor="text1"/>
                <w:lang w:val="en-US"/>
              </w:rPr>
            </w:pPr>
            <w:r>
              <w:rPr>
                <w:color w:val="000000" w:themeColor="text1"/>
                <w:lang w:val="en-US"/>
              </w:rPr>
              <w:t xml:space="preserve">Ensure ADL’s </w:t>
            </w:r>
            <w:r w:rsidR="00EB2BC2">
              <w:rPr>
                <w:color w:val="000000" w:themeColor="text1"/>
                <w:lang w:val="en-US"/>
              </w:rPr>
              <w:t>bank account reconciliations are</w:t>
            </w:r>
            <w:r>
              <w:rPr>
                <w:color w:val="000000" w:themeColor="text1"/>
                <w:lang w:val="en-US"/>
              </w:rPr>
              <w:t xml:space="preserve"> up to date </w:t>
            </w:r>
            <w:r w:rsidR="00EB2BC2">
              <w:rPr>
                <w:color w:val="000000" w:themeColor="text1"/>
                <w:lang w:val="en-US"/>
              </w:rPr>
              <w:t>and accurate.</w:t>
            </w:r>
          </w:p>
          <w:p w14:paraId="688BEC4A" w14:textId="276502E4" w:rsidR="00A13422" w:rsidRDefault="00A13422" w:rsidP="00A13422">
            <w:pPr>
              <w:pStyle w:val="ListParagraph"/>
              <w:numPr>
                <w:ilvl w:val="0"/>
                <w:numId w:val="6"/>
              </w:numPr>
              <w:rPr>
                <w:color w:val="000000" w:themeColor="text1"/>
                <w:lang w:val="en-US"/>
              </w:rPr>
            </w:pPr>
            <w:r w:rsidRPr="56703139">
              <w:rPr>
                <w:rFonts w:asciiTheme="majorHAnsi" w:eastAsiaTheme="majorEastAsia" w:hAnsiTheme="majorHAnsi" w:cstheme="majorBidi"/>
                <w:color w:val="000000" w:themeColor="text1"/>
                <w:lang w:val="en-US"/>
              </w:rPr>
              <w:lastRenderedPageBreak/>
              <w:t xml:space="preserve">Reconcile all transactions through </w:t>
            </w:r>
            <w:r w:rsidR="00EB2BC2">
              <w:rPr>
                <w:rFonts w:asciiTheme="majorHAnsi" w:eastAsiaTheme="majorEastAsia" w:hAnsiTheme="majorHAnsi" w:cstheme="majorBidi"/>
                <w:color w:val="000000" w:themeColor="text1"/>
                <w:lang w:val="en-US"/>
              </w:rPr>
              <w:t>NetSuite</w:t>
            </w:r>
            <w:r w:rsidRPr="56703139">
              <w:rPr>
                <w:rFonts w:asciiTheme="majorHAnsi" w:eastAsiaTheme="majorEastAsia" w:hAnsiTheme="majorHAnsi" w:cstheme="majorBidi"/>
                <w:color w:val="000000" w:themeColor="text1"/>
                <w:lang w:val="en-US"/>
              </w:rPr>
              <w:t xml:space="preserve"> and ensure that they are accurately coded in accordance with the management reporting requirements.</w:t>
            </w:r>
          </w:p>
          <w:p w14:paraId="4A595B99" w14:textId="77777777" w:rsidR="00EB2BC2" w:rsidRPr="00EB2BC2" w:rsidRDefault="00A13422" w:rsidP="00EB2BC2">
            <w:pPr>
              <w:pStyle w:val="ListParagraph"/>
              <w:numPr>
                <w:ilvl w:val="0"/>
                <w:numId w:val="6"/>
              </w:numPr>
              <w:rPr>
                <w:color w:val="000000" w:themeColor="text1"/>
              </w:rPr>
            </w:pPr>
            <w:r w:rsidRPr="56703139">
              <w:rPr>
                <w:rFonts w:asciiTheme="majorHAnsi" w:eastAsiaTheme="majorEastAsia" w:hAnsiTheme="majorHAnsi" w:cstheme="majorBidi"/>
                <w:color w:val="000000" w:themeColor="text1"/>
                <w:lang w:val="en-US"/>
              </w:rPr>
              <w:t>Ensure reconciliations are completed in time for the agreed end of month deadlines.</w:t>
            </w:r>
          </w:p>
          <w:p w14:paraId="42F42EDC" w14:textId="1B98A75D" w:rsidR="00A13422" w:rsidRPr="00EB2BC2" w:rsidRDefault="00A13422" w:rsidP="00EB2BC2">
            <w:pPr>
              <w:pStyle w:val="ListParagraph"/>
              <w:numPr>
                <w:ilvl w:val="0"/>
                <w:numId w:val="6"/>
              </w:numPr>
              <w:rPr>
                <w:color w:val="000000" w:themeColor="text1"/>
              </w:rPr>
            </w:pPr>
            <w:r w:rsidRPr="00EB2BC2">
              <w:rPr>
                <w:rFonts w:asciiTheme="majorHAnsi" w:eastAsiaTheme="majorEastAsia" w:hAnsiTheme="majorHAnsi" w:cstheme="majorBidi"/>
                <w:color w:val="000000" w:themeColor="text1"/>
                <w:lang w:val="en-US"/>
              </w:rPr>
              <w:t>Review at transactional level GST treatment.</w:t>
            </w:r>
          </w:p>
        </w:tc>
      </w:tr>
      <w:tr w:rsidR="00CA47BA" w:rsidRPr="00842E2F" w14:paraId="794146CA" w14:textId="77777777" w:rsidTr="00E8500E">
        <w:trPr>
          <w:trHeight w:val="285"/>
        </w:trPr>
        <w:tc>
          <w:tcPr>
            <w:tcW w:w="2977" w:type="dxa"/>
            <w:tcBorders>
              <w:top w:val="single" w:sz="6" w:space="0" w:color="auto"/>
              <w:left w:val="single" w:sz="6" w:space="0" w:color="auto"/>
              <w:bottom w:val="single" w:sz="6" w:space="0" w:color="auto"/>
              <w:right w:val="single" w:sz="6" w:space="0" w:color="auto"/>
            </w:tcBorders>
            <w:shd w:val="clear" w:color="auto" w:fill="auto"/>
          </w:tcPr>
          <w:p w14:paraId="1D504AA2" w14:textId="6E7F6495" w:rsidR="00CA47BA" w:rsidRPr="00E8500E" w:rsidRDefault="000D6D90" w:rsidP="00A13422">
            <w:pPr>
              <w:spacing w:line="240" w:lineRule="auto"/>
              <w:rPr>
                <w:rFonts w:ascii="Calibri Light" w:eastAsia="Times New Roman" w:hAnsi="Calibri Light" w:cs="Times New Roman"/>
                <w:b/>
                <w:bCs/>
                <w:color w:val="3F5D86"/>
                <w:sz w:val="24"/>
                <w:szCs w:val="24"/>
                <w:lang w:val="en-AU" w:eastAsia="en-NZ"/>
              </w:rPr>
            </w:pPr>
            <w:r>
              <w:rPr>
                <w:rFonts w:ascii="Calibri Light" w:eastAsia="Times New Roman" w:hAnsi="Calibri Light" w:cs="Times New Roman"/>
                <w:b/>
                <w:bCs/>
                <w:color w:val="3F5D86"/>
                <w:sz w:val="24"/>
                <w:szCs w:val="24"/>
                <w:lang w:val="en-AU" w:eastAsia="en-NZ"/>
              </w:rPr>
              <w:lastRenderedPageBreak/>
              <w:t>Accounts Receivable</w:t>
            </w:r>
          </w:p>
        </w:tc>
        <w:tc>
          <w:tcPr>
            <w:tcW w:w="7276" w:type="dxa"/>
            <w:gridSpan w:val="4"/>
            <w:tcBorders>
              <w:top w:val="single" w:sz="6" w:space="0" w:color="auto"/>
              <w:left w:val="single" w:sz="6" w:space="0" w:color="auto"/>
              <w:bottom w:val="single" w:sz="6" w:space="0" w:color="auto"/>
              <w:right w:val="single" w:sz="6" w:space="0" w:color="auto"/>
            </w:tcBorders>
            <w:shd w:val="clear" w:color="auto" w:fill="auto"/>
          </w:tcPr>
          <w:p w14:paraId="6FEA854E" w14:textId="77777777" w:rsidR="008A5921" w:rsidRPr="003127F6" w:rsidRDefault="008A5921" w:rsidP="008A5921">
            <w:pPr>
              <w:spacing w:line="240" w:lineRule="auto"/>
              <w:jc w:val="both"/>
              <w:rPr>
                <w:rFonts w:asciiTheme="majorHAnsi" w:hAnsiTheme="majorHAnsi" w:cstheme="majorBidi"/>
              </w:rPr>
            </w:pPr>
            <w:r w:rsidRPr="003127F6">
              <w:rPr>
                <w:color w:val="000000" w:themeColor="text1"/>
                <w:lang w:val="en-US"/>
              </w:rPr>
              <w:t>Effectively and accurately implement all aspects of the Accounts Receivable process.</w:t>
            </w:r>
          </w:p>
          <w:p w14:paraId="1308F8C6" w14:textId="77777777" w:rsidR="008A5921" w:rsidRPr="003127F6" w:rsidRDefault="008A5921" w:rsidP="008A5921">
            <w:pPr>
              <w:pStyle w:val="ListParagraph"/>
              <w:numPr>
                <w:ilvl w:val="0"/>
                <w:numId w:val="2"/>
              </w:numPr>
              <w:spacing w:line="240" w:lineRule="auto"/>
              <w:jc w:val="both"/>
              <w:rPr>
                <w:rFonts w:asciiTheme="majorHAnsi" w:hAnsiTheme="majorHAnsi" w:cstheme="majorBidi"/>
              </w:rPr>
            </w:pPr>
            <w:r w:rsidRPr="003127F6">
              <w:rPr>
                <w:rFonts w:asciiTheme="majorHAnsi" w:hAnsiTheme="majorHAnsi" w:cstheme="majorBidi"/>
              </w:rPr>
              <w:t>Ensure that all services are invoiced to funders or customers in accord with the contracts for service.</w:t>
            </w:r>
          </w:p>
          <w:p w14:paraId="2C4BF6A1" w14:textId="3B1E1789" w:rsidR="00CA47BA" w:rsidRPr="000D6D90" w:rsidRDefault="008A5921" w:rsidP="000D6D90">
            <w:pPr>
              <w:pStyle w:val="ListParagraph"/>
              <w:numPr>
                <w:ilvl w:val="0"/>
                <w:numId w:val="2"/>
              </w:numPr>
              <w:spacing w:line="240" w:lineRule="auto"/>
              <w:jc w:val="both"/>
            </w:pPr>
            <w:r w:rsidRPr="4B1BB092">
              <w:rPr>
                <w:rFonts w:asciiTheme="majorHAnsi" w:hAnsiTheme="majorHAnsi" w:cstheme="majorBidi"/>
              </w:rPr>
              <w:t>Monitor payments and follow up any overdue receivables in accordance with Financial Policy</w:t>
            </w:r>
            <w:r>
              <w:rPr>
                <w:rFonts w:asciiTheme="majorHAnsi" w:hAnsiTheme="majorHAnsi" w:cstheme="majorBidi"/>
              </w:rPr>
              <w:t>.</w:t>
            </w:r>
          </w:p>
        </w:tc>
      </w:tr>
      <w:tr w:rsidR="00E52B6F" w:rsidRPr="00842E2F" w14:paraId="2E34970A" w14:textId="77777777" w:rsidTr="00E8500E">
        <w:trPr>
          <w:trHeight w:val="285"/>
        </w:trPr>
        <w:tc>
          <w:tcPr>
            <w:tcW w:w="2977" w:type="dxa"/>
            <w:tcBorders>
              <w:top w:val="single" w:sz="6" w:space="0" w:color="auto"/>
              <w:left w:val="single" w:sz="6" w:space="0" w:color="auto"/>
              <w:bottom w:val="single" w:sz="6" w:space="0" w:color="auto"/>
              <w:right w:val="single" w:sz="6" w:space="0" w:color="auto"/>
            </w:tcBorders>
            <w:shd w:val="clear" w:color="auto" w:fill="auto"/>
          </w:tcPr>
          <w:p w14:paraId="50F9D206" w14:textId="7E691261" w:rsidR="00E52B6F" w:rsidRPr="00E8500E" w:rsidRDefault="00E52B6F" w:rsidP="00A13422">
            <w:pPr>
              <w:spacing w:line="240" w:lineRule="auto"/>
              <w:rPr>
                <w:rFonts w:ascii="Calibri Light" w:eastAsia="Times New Roman" w:hAnsi="Calibri Light" w:cs="Times New Roman"/>
                <w:b/>
                <w:bCs/>
                <w:color w:val="3F5D86"/>
                <w:sz w:val="24"/>
                <w:szCs w:val="24"/>
                <w:lang w:val="en-AU" w:eastAsia="en-NZ"/>
              </w:rPr>
            </w:pPr>
            <w:r>
              <w:rPr>
                <w:rFonts w:ascii="Calibri Light" w:eastAsia="Times New Roman" w:hAnsi="Calibri Light" w:cs="Times New Roman"/>
                <w:b/>
                <w:bCs/>
                <w:color w:val="3F5D86"/>
                <w:sz w:val="24"/>
                <w:szCs w:val="24"/>
                <w:lang w:val="en-AU" w:eastAsia="en-NZ"/>
              </w:rPr>
              <w:t>Cash Management</w:t>
            </w:r>
          </w:p>
        </w:tc>
        <w:tc>
          <w:tcPr>
            <w:tcW w:w="7276" w:type="dxa"/>
            <w:gridSpan w:val="4"/>
            <w:tcBorders>
              <w:top w:val="single" w:sz="6" w:space="0" w:color="auto"/>
              <w:left w:val="single" w:sz="6" w:space="0" w:color="auto"/>
              <w:bottom w:val="single" w:sz="6" w:space="0" w:color="auto"/>
              <w:right w:val="single" w:sz="6" w:space="0" w:color="auto"/>
            </w:tcBorders>
            <w:shd w:val="clear" w:color="auto" w:fill="auto"/>
          </w:tcPr>
          <w:p w14:paraId="3F6FCB59" w14:textId="77777777" w:rsidR="004A0BDE" w:rsidRPr="0091219E" w:rsidRDefault="004A0BDE" w:rsidP="004A0BDE">
            <w:pPr>
              <w:spacing w:after="0"/>
              <w:rPr>
                <w:rFonts w:asciiTheme="majorHAnsi" w:eastAsiaTheme="majorEastAsia" w:hAnsiTheme="majorHAnsi" w:cstheme="majorBidi"/>
                <w:color w:val="000000" w:themeColor="text1"/>
              </w:rPr>
            </w:pPr>
            <w:r w:rsidRPr="0091219E">
              <w:rPr>
                <w:rFonts w:asciiTheme="majorHAnsi" w:eastAsiaTheme="majorEastAsia" w:hAnsiTheme="majorHAnsi" w:cstheme="majorBidi"/>
                <w:color w:val="000000" w:themeColor="text1"/>
              </w:rPr>
              <w:t xml:space="preserve">Ensure adequate cash management controls and cash flow reporting to the </w:t>
            </w:r>
            <w:r>
              <w:rPr>
                <w:rFonts w:asciiTheme="majorHAnsi" w:eastAsiaTheme="majorEastAsia" w:hAnsiTheme="majorHAnsi" w:cstheme="majorBidi"/>
                <w:color w:val="000000" w:themeColor="text1"/>
              </w:rPr>
              <w:t>Management Accountant</w:t>
            </w:r>
            <w:r w:rsidRPr="0091219E">
              <w:rPr>
                <w:rFonts w:asciiTheme="majorHAnsi" w:eastAsiaTheme="majorEastAsia" w:hAnsiTheme="majorHAnsi" w:cstheme="majorBidi"/>
                <w:color w:val="000000" w:themeColor="text1"/>
              </w:rPr>
              <w:t>.</w:t>
            </w:r>
          </w:p>
          <w:p w14:paraId="3ED8D9AB" w14:textId="77777777" w:rsidR="004A0BDE" w:rsidRDefault="004A0BDE" w:rsidP="004A0BDE">
            <w:pPr>
              <w:pStyle w:val="Bullet1"/>
              <w:numPr>
                <w:ilvl w:val="0"/>
                <w:numId w:val="0"/>
              </w:numPr>
              <w:ind w:left="360" w:hanging="360"/>
              <w:rPr>
                <w:lang w:val="en-NZ"/>
              </w:rPr>
            </w:pPr>
          </w:p>
          <w:p w14:paraId="202341C6" w14:textId="77777777" w:rsidR="004A0BDE" w:rsidRPr="00CB7EE0" w:rsidRDefault="004A0BDE" w:rsidP="004A0BDE">
            <w:pPr>
              <w:pStyle w:val="ListParagraph"/>
              <w:numPr>
                <w:ilvl w:val="0"/>
                <w:numId w:val="2"/>
              </w:numPr>
              <w:rPr>
                <w:rFonts w:asciiTheme="majorHAnsi" w:eastAsiaTheme="majorEastAsia" w:hAnsiTheme="majorHAnsi" w:cstheme="majorBidi"/>
                <w:color w:val="000000" w:themeColor="text1"/>
              </w:rPr>
            </w:pPr>
            <w:r w:rsidRPr="00CB7EE0">
              <w:rPr>
                <w:rFonts w:asciiTheme="majorHAnsi" w:eastAsiaTheme="majorEastAsia" w:hAnsiTheme="majorHAnsi" w:cstheme="majorBidi"/>
                <w:color w:val="000000" w:themeColor="text1"/>
              </w:rPr>
              <w:t>Monitor and provide information to the Finance Manager on cash flow requirements.</w:t>
            </w:r>
          </w:p>
          <w:p w14:paraId="039F1BCE" w14:textId="77777777" w:rsidR="004A0BDE" w:rsidRPr="00CB7EE0" w:rsidRDefault="004A0BDE" w:rsidP="004A0BDE">
            <w:pPr>
              <w:pStyle w:val="ListParagraph"/>
              <w:numPr>
                <w:ilvl w:val="0"/>
                <w:numId w:val="2"/>
              </w:numPr>
              <w:rPr>
                <w:rFonts w:asciiTheme="majorHAnsi" w:eastAsiaTheme="majorEastAsia" w:hAnsiTheme="majorHAnsi" w:cstheme="majorBidi"/>
                <w:color w:val="000000" w:themeColor="text1"/>
              </w:rPr>
            </w:pPr>
            <w:r w:rsidRPr="00CB7EE0">
              <w:rPr>
                <w:rFonts w:asciiTheme="majorHAnsi" w:eastAsiaTheme="majorEastAsia" w:hAnsiTheme="majorHAnsi" w:cstheme="majorBidi"/>
                <w:color w:val="000000" w:themeColor="text1"/>
              </w:rPr>
              <w:t>Administer Term Deposits and other investments as required.</w:t>
            </w:r>
          </w:p>
          <w:p w14:paraId="09FA5D45" w14:textId="77777777" w:rsidR="004A0BDE" w:rsidRPr="00CB7EE0" w:rsidRDefault="004A0BDE" w:rsidP="004A0BDE">
            <w:pPr>
              <w:pStyle w:val="ListParagraph"/>
              <w:numPr>
                <w:ilvl w:val="0"/>
                <w:numId w:val="2"/>
              </w:numPr>
              <w:rPr>
                <w:rFonts w:asciiTheme="majorHAnsi" w:eastAsiaTheme="majorEastAsia" w:hAnsiTheme="majorHAnsi" w:cstheme="majorBidi"/>
                <w:color w:val="000000" w:themeColor="text1"/>
              </w:rPr>
            </w:pPr>
            <w:r w:rsidRPr="00CB7EE0">
              <w:rPr>
                <w:rFonts w:asciiTheme="majorHAnsi" w:eastAsiaTheme="majorEastAsia" w:hAnsiTheme="majorHAnsi" w:cstheme="majorBidi"/>
                <w:color w:val="000000" w:themeColor="text1"/>
              </w:rPr>
              <w:t>Ensure appropriate cash handing and reconciling processes are in place and that staff are trained in those processes.</w:t>
            </w:r>
          </w:p>
          <w:p w14:paraId="1AFB1A81" w14:textId="64D8D2B7" w:rsidR="00E52B6F" w:rsidRPr="00842E2F" w:rsidRDefault="004A0BDE" w:rsidP="004A0BDE">
            <w:pPr>
              <w:numPr>
                <w:ilvl w:val="0"/>
                <w:numId w:val="2"/>
              </w:numPr>
              <w:spacing w:after="0" w:line="240" w:lineRule="auto"/>
              <w:contextualSpacing/>
              <w:rPr>
                <w:rFonts w:ascii="Calibri Light" w:eastAsia="Calibri" w:hAnsi="Calibri Light" w:cs="Calibri Light"/>
              </w:rPr>
            </w:pPr>
            <w:r>
              <w:rPr>
                <w:rFonts w:asciiTheme="majorHAnsi" w:eastAsiaTheme="majorEastAsia" w:hAnsiTheme="majorHAnsi" w:cstheme="majorBidi"/>
                <w:color w:val="000000" w:themeColor="text1"/>
              </w:rPr>
              <w:t xml:space="preserve">Management </w:t>
            </w:r>
            <w:r w:rsidRPr="00CB7EE0">
              <w:rPr>
                <w:rFonts w:asciiTheme="majorHAnsi" w:eastAsiaTheme="majorEastAsia" w:hAnsiTheme="majorHAnsi" w:cstheme="majorBidi"/>
                <w:color w:val="000000" w:themeColor="text1"/>
              </w:rPr>
              <w:t>of Credit Cards</w:t>
            </w:r>
            <w:r>
              <w:rPr>
                <w:rFonts w:asciiTheme="majorHAnsi" w:eastAsiaTheme="majorEastAsia" w:hAnsiTheme="majorHAnsi" w:cstheme="majorBidi"/>
                <w:color w:val="000000" w:themeColor="text1"/>
              </w:rPr>
              <w:t xml:space="preserve"> and limits.</w:t>
            </w:r>
          </w:p>
        </w:tc>
      </w:tr>
      <w:tr w:rsidR="00A13422" w:rsidRPr="00842E2F" w14:paraId="08E9F367" w14:textId="77777777" w:rsidTr="00E8500E">
        <w:trPr>
          <w:trHeight w:val="285"/>
        </w:trPr>
        <w:tc>
          <w:tcPr>
            <w:tcW w:w="2977" w:type="dxa"/>
            <w:tcBorders>
              <w:top w:val="single" w:sz="6" w:space="0" w:color="auto"/>
              <w:left w:val="single" w:sz="6" w:space="0" w:color="auto"/>
              <w:bottom w:val="single" w:sz="6" w:space="0" w:color="auto"/>
              <w:right w:val="single" w:sz="6" w:space="0" w:color="auto"/>
            </w:tcBorders>
            <w:shd w:val="clear" w:color="auto" w:fill="auto"/>
          </w:tcPr>
          <w:p w14:paraId="4275E269" w14:textId="77777777" w:rsidR="00A13422" w:rsidRPr="00842E2F" w:rsidRDefault="00A13422" w:rsidP="00A13422">
            <w:pPr>
              <w:spacing w:line="240" w:lineRule="auto"/>
              <w:rPr>
                <w:rFonts w:ascii="Calibri Light" w:eastAsia="Times New Roman" w:hAnsi="Calibri Light" w:cs="Times New Roman"/>
                <w:b/>
                <w:bCs/>
                <w:sz w:val="24"/>
                <w:szCs w:val="24"/>
                <w:lang w:val="en-AU" w:eastAsia="en-NZ"/>
              </w:rPr>
            </w:pPr>
            <w:r w:rsidRPr="00E8500E">
              <w:rPr>
                <w:rFonts w:ascii="Calibri Light" w:eastAsia="Times New Roman" w:hAnsi="Calibri Light" w:cs="Times New Roman"/>
                <w:b/>
                <w:bCs/>
                <w:color w:val="3F5D86"/>
                <w:sz w:val="24"/>
                <w:szCs w:val="24"/>
                <w:lang w:val="en-AU" w:eastAsia="en-NZ"/>
              </w:rPr>
              <w:t>Other</w:t>
            </w:r>
          </w:p>
        </w:tc>
        <w:tc>
          <w:tcPr>
            <w:tcW w:w="7276" w:type="dxa"/>
            <w:gridSpan w:val="4"/>
            <w:tcBorders>
              <w:top w:val="single" w:sz="6" w:space="0" w:color="auto"/>
              <w:left w:val="single" w:sz="6" w:space="0" w:color="auto"/>
              <w:bottom w:val="single" w:sz="6" w:space="0" w:color="auto"/>
              <w:right w:val="single" w:sz="6" w:space="0" w:color="auto"/>
            </w:tcBorders>
            <w:shd w:val="clear" w:color="auto" w:fill="auto"/>
          </w:tcPr>
          <w:p w14:paraId="3F7BBC0C" w14:textId="77777777" w:rsidR="00A13422" w:rsidRPr="00842E2F" w:rsidRDefault="00A13422" w:rsidP="00A13422">
            <w:pPr>
              <w:numPr>
                <w:ilvl w:val="0"/>
                <w:numId w:val="2"/>
              </w:numPr>
              <w:spacing w:after="0" w:line="240" w:lineRule="auto"/>
              <w:contextualSpacing/>
              <w:rPr>
                <w:rFonts w:ascii="Calibri Light" w:eastAsia="Calibri" w:hAnsi="Calibri Light" w:cs="Calibri Light"/>
              </w:rPr>
            </w:pPr>
            <w:r w:rsidRPr="00842E2F">
              <w:rPr>
                <w:rFonts w:ascii="Calibri Light" w:eastAsia="Calibri" w:hAnsi="Calibri Light" w:cs="Calibri Light"/>
              </w:rPr>
              <w:t>Other duties as may be reasonably assigned to this position and for which the position holder has received adequate training or instruction.</w:t>
            </w:r>
          </w:p>
        </w:tc>
      </w:tr>
      <w:tr w:rsidR="00A13422" w:rsidRPr="00842E2F" w14:paraId="00C4D1D8" w14:textId="77777777" w:rsidTr="00E8500E">
        <w:trPr>
          <w:trHeight w:val="285"/>
        </w:trPr>
        <w:tc>
          <w:tcPr>
            <w:tcW w:w="2977" w:type="dxa"/>
            <w:tcBorders>
              <w:top w:val="single" w:sz="4" w:space="0" w:color="auto"/>
              <w:left w:val="nil"/>
              <w:bottom w:val="single" w:sz="4" w:space="0" w:color="auto"/>
              <w:right w:val="nil"/>
            </w:tcBorders>
            <w:shd w:val="clear" w:color="auto" w:fill="auto"/>
          </w:tcPr>
          <w:p w14:paraId="122B5E22" w14:textId="77777777" w:rsidR="00A13422" w:rsidRPr="00842E2F" w:rsidRDefault="00A13422" w:rsidP="00A13422">
            <w:pPr>
              <w:spacing w:after="0" w:line="240" w:lineRule="auto"/>
              <w:jc w:val="both"/>
              <w:textAlignment w:val="baseline"/>
              <w:rPr>
                <w:rFonts w:ascii="Calibri Light" w:eastAsia="Times New Roman" w:hAnsi="Calibri Light" w:cs="Calibri Light"/>
                <w:b/>
                <w:bCs/>
                <w:sz w:val="24"/>
                <w:szCs w:val="24"/>
                <w:lang w:val="en-AU" w:eastAsia="en-NZ"/>
              </w:rPr>
            </w:pPr>
          </w:p>
        </w:tc>
        <w:tc>
          <w:tcPr>
            <w:tcW w:w="7276" w:type="dxa"/>
            <w:gridSpan w:val="4"/>
            <w:tcBorders>
              <w:top w:val="single" w:sz="4" w:space="0" w:color="auto"/>
              <w:left w:val="nil"/>
              <w:bottom w:val="single" w:sz="4" w:space="0" w:color="auto"/>
              <w:right w:val="nil"/>
            </w:tcBorders>
            <w:shd w:val="clear" w:color="auto" w:fill="auto"/>
          </w:tcPr>
          <w:p w14:paraId="24C6FC2B" w14:textId="77777777" w:rsidR="00A13422" w:rsidRPr="00842E2F" w:rsidRDefault="00A13422" w:rsidP="00A13422">
            <w:pPr>
              <w:spacing w:after="0" w:line="240" w:lineRule="auto"/>
              <w:jc w:val="both"/>
              <w:textAlignment w:val="baseline"/>
              <w:rPr>
                <w:rFonts w:ascii="Calibri Light" w:eastAsia="Times New Roman" w:hAnsi="Calibri Light" w:cs="Calibri Light"/>
                <w:lang w:eastAsia="en-NZ"/>
              </w:rPr>
            </w:pPr>
          </w:p>
        </w:tc>
      </w:tr>
      <w:tr w:rsidR="00A13422" w:rsidRPr="00842E2F" w14:paraId="03DCD0BA" w14:textId="77777777" w:rsidTr="008A13CE">
        <w:tc>
          <w:tcPr>
            <w:tcW w:w="10253" w:type="dxa"/>
            <w:gridSpan w:val="5"/>
            <w:tcBorders>
              <w:top w:val="single" w:sz="4" w:space="0" w:color="auto"/>
              <w:left w:val="single" w:sz="6" w:space="0" w:color="auto"/>
              <w:bottom w:val="single" w:sz="6" w:space="0" w:color="auto"/>
              <w:right w:val="single" w:sz="6" w:space="0" w:color="auto"/>
            </w:tcBorders>
            <w:shd w:val="clear" w:color="auto" w:fill="3F5D86"/>
            <w:hideMark/>
          </w:tcPr>
          <w:p w14:paraId="19B3053E" w14:textId="77777777" w:rsidR="00A13422" w:rsidRPr="008A13CE" w:rsidRDefault="00A13422" w:rsidP="00A13422">
            <w:pPr>
              <w:spacing w:after="0" w:line="240" w:lineRule="auto"/>
              <w:textAlignment w:val="baseline"/>
              <w:rPr>
                <w:rFonts w:ascii="Garamond" w:eastAsia="Times New Roman" w:hAnsi="Garamond" w:cs="Calibri Light"/>
                <w:sz w:val="28"/>
                <w:szCs w:val="28"/>
                <w:lang w:eastAsia="en-NZ"/>
              </w:rPr>
            </w:pPr>
            <w:r w:rsidRPr="008A13CE">
              <w:rPr>
                <w:rFonts w:ascii="Garamond" w:eastAsia="Times New Roman" w:hAnsi="Garamond" w:cs="Calibri Light"/>
                <w:b/>
                <w:bCs/>
                <w:color w:val="ECE8E4"/>
                <w:sz w:val="28"/>
                <w:szCs w:val="28"/>
                <w:lang w:val="en-AU" w:eastAsia="en-NZ"/>
              </w:rPr>
              <w:t xml:space="preserve">Health &amp; Safety </w:t>
            </w:r>
            <w:r w:rsidRPr="008A13CE">
              <w:rPr>
                <w:rFonts w:ascii="Garamond" w:eastAsia="Times New Roman" w:hAnsi="Garamond" w:cs="Calibri Light"/>
                <w:color w:val="ECE8E4"/>
                <w:sz w:val="28"/>
                <w:szCs w:val="28"/>
                <w:lang w:eastAsia="en-NZ"/>
              </w:rPr>
              <w:t> </w:t>
            </w:r>
          </w:p>
        </w:tc>
      </w:tr>
      <w:tr w:rsidR="00A13422" w:rsidRPr="00842E2F" w14:paraId="361E58B5" w14:textId="77777777" w:rsidTr="138B5FE3">
        <w:trPr>
          <w:trHeight w:val="2325"/>
        </w:trPr>
        <w:tc>
          <w:tcPr>
            <w:tcW w:w="10253" w:type="dxa"/>
            <w:gridSpan w:val="5"/>
            <w:tcBorders>
              <w:top w:val="outset" w:sz="6" w:space="0" w:color="auto"/>
              <w:left w:val="single" w:sz="6" w:space="0" w:color="auto"/>
              <w:bottom w:val="single" w:sz="4" w:space="0" w:color="auto"/>
              <w:right w:val="single" w:sz="6" w:space="0" w:color="auto"/>
            </w:tcBorders>
            <w:shd w:val="clear" w:color="auto" w:fill="auto"/>
            <w:hideMark/>
          </w:tcPr>
          <w:p w14:paraId="49402D33" w14:textId="26B9EADB" w:rsidR="00A13422" w:rsidRPr="00842E2F" w:rsidRDefault="00A13422" w:rsidP="00A13422">
            <w:pPr>
              <w:spacing w:after="0" w:line="240" w:lineRule="auto"/>
              <w:textAlignment w:val="baseline"/>
              <w:rPr>
                <w:rFonts w:ascii="Calibri Light" w:eastAsia="Times New Roman" w:hAnsi="Calibri Light" w:cs="Calibri Light"/>
                <w:lang w:eastAsia="en-NZ"/>
              </w:rPr>
            </w:pPr>
            <w:r w:rsidRPr="138B5FE3">
              <w:rPr>
                <w:rFonts w:ascii="Calibri Light" w:eastAsia="Times New Roman" w:hAnsi="Calibri Light" w:cs="Calibri Light"/>
                <w:lang w:val="en-AU" w:eastAsia="en-NZ"/>
              </w:rPr>
              <w:t>Adventure Development believes the engagement of all team members in Health and Safety management is essential for good Health and Safety practice.  All ADL team members will demonstrate their commitment to Health and Safety by:</w:t>
            </w:r>
            <w:r w:rsidRPr="138B5FE3">
              <w:rPr>
                <w:rFonts w:ascii="Calibri Light" w:eastAsia="Times New Roman" w:hAnsi="Calibri Light" w:cs="Calibri Light"/>
                <w:lang w:eastAsia="en-NZ"/>
              </w:rPr>
              <w:t> </w:t>
            </w:r>
          </w:p>
          <w:p w14:paraId="3E12D382" w14:textId="77777777" w:rsidR="00A13422" w:rsidRPr="00842E2F" w:rsidRDefault="00A13422" w:rsidP="00A13422">
            <w:pPr>
              <w:numPr>
                <w:ilvl w:val="0"/>
                <w:numId w:val="1"/>
              </w:numPr>
              <w:spacing w:after="0" w:line="240" w:lineRule="auto"/>
              <w:contextualSpacing/>
              <w:textAlignment w:val="baseline"/>
              <w:rPr>
                <w:rFonts w:ascii="Calibri Light" w:eastAsia="Times New Roman" w:hAnsi="Calibri Light" w:cs="Calibri Light"/>
                <w:lang w:eastAsia="en-NZ"/>
              </w:rPr>
            </w:pPr>
            <w:r w:rsidRPr="00842E2F">
              <w:rPr>
                <w:rFonts w:ascii="Calibri Light" w:eastAsia="Times New Roman" w:hAnsi="Calibri Light" w:cs="Calibri Light"/>
                <w:lang w:val="en-AU" w:eastAsia="en-NZ"/>
              </w:rPr>
              <w:t>Ensuring their own Health and Safety and that of others around them</w:t>
            </w:r>
            <w:r w:rsidRPr="00842E2F">
              <w:rPr>
                <w:rFonts w:ascii="Calibri Light" w:eastAsia="Times New Roman" w:hAnsi="Calibri Light" w:cs="Calibri Light"/>
                <w:lang w:eastAsia="en-NZ"/>
              </w:rPr>
              <w:t> </w:t>
            </w:r>
          </w:p>
          <w:p w14:paraId="7348F971" w14:textId="77777777" w:rsidR="00A13422" w:rsidRPr="00842E2F" w:rsidRDefault="00A13422" w:rsidP="00A13422">
            <w:pPr>
              <w:numPr>
                <w:ilvl w:val="0"/>
                <w:numId w:val="1"/>
              </w:numPr>
              <w:spacing w:after="0" w:line="240" w:lineRule="auto"/>
              <w:contextualSpacing/>
              <w:textAlignment w:val="baseline"/>
              <w:rPr>
                <w:rFonts w:ascii="Calibri Light" w:eastAsia="Times New Roman" w:hAnsi="Calibri Light" w:cs="Calibri Light"/>
                <w:lang w:eastAsia="en-NZ"/>
              </w:rPr>
            </w:pPr>
            <w:r w:rsidRPr="00842E2F">
              <w:rPr>
                <w:rFonts w:ascii="Calibri Light" w:eastAsia="Times New Roman" w:hAnsi="Calibri Light" w:cs="Calibri Light"/>
                <w:lang w:val="en-AU" w:eastAsia="en-NZ"/>
              </w:rPr>
              <w:t>Being actively involved in the management of hazards and risks their position might be exposed to</w:t>
            </w:r>
            <w:r w:rsidRPr="00842E2F">
              <w:rPr>
                <w:rFonts w:ascii="Calibri Light" w:eastAsia="Times New Roman" w:hAnsi="Calibri Light" w:cs="Calibri Light"/>
                <w:lang w:eastAsia="en-NZ"/>
              </w:rPr>
              <w:t> </w:t>
            </w:r>
          </w:p>
          <w:p w14:paraId="51964E60" w14:textId="77777777" w:rsidR="00A13422" w:rsidRPr="00842E2F" w:rsidRDefault="00A13422" w:rsidP="00A13422">
            <w:pPr>
              <w:numPr>
                <w:ilvl w:val="0"/>
                <w:numId w:val="1"/>
              </w:numPr>
              <w:spacing w:after="0" w:line="240" w:lineRule="auto"/>
              <w:contextualSpacing/>
              <w:textAlignment w:val="baseline"/>
              <w:rPr>
                <w:rFonts w:ascii="Calibri Light" w:eastAsia="Times New Roman" w:hAnsi="Calibri Light" w:cs="Calibri Light"/>
                <w:lang w:eastAsia="en-NZ"/>
              </w:rPr>
            </w:pPr>
            <w:r w:rsidRPr="00842E2F">
              <w:rPr>
                <w:rFonts w:ascii="Calibri Light" w:eastAsia="Times New Roman" w:hAnsi="Calibri Light" w:cs="Calibri Light"/>
                <w:lang w:val="en-AU" w:eastAsia="en-NZ"/>
              </w:rPr>
              <w:t>Participating in all Health and Safety initiatives that apply to their position, and any other initiatives of interest</w:t>
            </w:r>
            <w:r w:rsidRPr="00842E2F">
              <w:rPr>
                <w:rFonts w:ascii="Calibri Light" w:eastAsia="Times New Roman" w:hAnsi="Calibri Light" w:cs="Calibri Light"/>
                <w:lang w:eastAsia="en-NZ"/>
              </w:rPr>
              <w:t> </w:t>
            </w:r>
          </w:p>
          <w:p w14:paraId="0E498920" w14:textId="6517DD98" w:rsidR="00A13422" w:rsidRPr="00842E2F" w:rsidRDefault="00A13422" w:rsidP="00A13422">
            <w:pPr>
              <w:numPr>
                <w:ilvl w:val="0"/>
                <w:numId w:val="1"/>
              </w:numPr>
              <w:spacing w:after="0" w:line="240" w:lineRule="auto"/>
              <w:contextualSpacing/>
              <w:textAlignment w:val="baseline"/>
              <w:rPr>
                <w:rFonts w:ascii="Calibri Light" w:eastAsia="Times New Roman" w:hAnsi="Calibri Light" w:cs="Calibri Light"/>
                <w:lang w:eastAsia="en-NZ"/>
              </w:rPr>
            </w:pPr>
            <w:r w:rsidRPr="00842E2F">
              <w:rPr>
                <w:rFonts w:ascii="Calibri Light" w:eastAsia="Times New Roman" w:hAnsi="Calibri Light" w:cs="Calibri Light"/>
                <w:lang w:val="en-AU" w:eastAsia="en-NZ"/>
              </w:rPr>
              <w:t>With appropriate support and/or training provide suggestions and solutions for the improvement of Health and Safety</w:t>
            </w:r>
            <w:r w:rsidRPr="00842E2F">
              <w:rPr>
                <w:rFonts w:ascii="Calibri Light" w:eastAsia="Times New Roman" w:hAnsi="Calibri Light" w:cs="Calibri Light"/>
                <w:lang w:eastAsia="en-NZ"/>
              </w:rPr>
              <w:t> practices at AD</w:t>
            </w:r>
            <w:r>
              <w:rPr>
                <w:rFonts w:ascii="Calibri Light" w:eastAsia="Times New Roman" w:hAnsi="Calibri Light" w:cs="Calibri Light"/>
                <w:lang w:eastAsia="en-NZ"/>
              </w:rPr>
              <w:t>L.</w:t>
            </w:r>
          </w:p>
        </w:tc>
      </w:tr>
      <w:tr w:rsidR="00A13422" w:rsidRPr="00842E2F" w14:paraId="72E8F738" w14:textId="77777777" w:rsidTr="138B5FE3">
        <w:trPr>
          <w:trHeight w:val="319"/>
        </w:trPr>
        <w:tc>
          <w:tcPr>
            <w:tcW w:w="10253" w:type="dxa"/>
            <w:gridSpan w:val="5"/>
            <w:tcBorders>
              <w:top w:val="single" w:sz="4" w:space="0" w:color="auto"/>
              <w:left w:val="nil"/>
              <w:bottom w:val="single" w:sz="4" w:space="0" w:color="auto"/>
              <w:right w:val="nil"/>
            </w:tcBorders>
            <w:shd w:val="clear" w:color="auto" w:fill="auto"/>
          </w:tcPr>
          <w:p w14:paraId="453DE78D" w14:textId="77777777" w:rsidR="00A13422" w:rsidRPr="00842E2F" w:rsidRDefault="00A13422" w:rsidP="00A13422">
            <w:pPr>
              <w:spacing w:after="0" w:line="240" w:lineRule="auto"/>
              <w:textAlignment w:val="baseline"/>
              <w:rPr>
                <w:rFonts w:ascii="Calibri Light" w:eastAsia="Times New Roman" w:hAnsi="Calibri Light" w:cs="Calibri Light"/>
                <w:lang w:val="en-AU" w:eastAsia="en-NZ"/>
              </w:rPr>
            </w:pPr>
          </w:p>
        </w:tc>
      </w:tr>
      <w:tr w:rsidR="00A13422" w:rsidRPr="00842E2F" w14:paraId="1B77B87A" w14:textId="77777777" w:rsidTr="008A13CE">
        <w:trPr>
          <w:trHeight w:val="337"/>
        </w:trPr>
        <w:tc>
          <w:tcPr>
            <w:tcW w:w="10253" w:type="dxa"/>
            <w:gridSpan w:val="5"/>
            <w:tcBorders>
              <w:top w:val="single" w:sz="4" w:space="0" w:color="auto"/>
              <w:left w:val="single" w:sz="6" w:space="0" w:color="auto"/>
              <w:bottom w:val="single" w:sz="6" w:space="0" w:color="auto"/>
              <w:right w:val="single" w:sz="6" w:space="0" w:color="auto"/>
            </w:tcBorders>
            <w:shd w:val="clear" w:color="auto" w:fill="3F5D86"/>
          </w:tcPr>
          <w:p w14:paraId="6E6107DE" w14:textId="41667955" w:rsidR="00A13422" w:rsidRPr="008A13CE" w:rsidRDefault="00A13422" w:rsidP="00A13422">
            <w:pPr>
              <w:spacing w:after="0" w:line="240" w:lineRule="auto"/>
              <w:textAlignment w:val="baseline"/>
              <w:rPr>
                <w:rFonts w:ascii="Garamond" w:eastAsia="Times New Roman" w:hAnsi="Garamond" w:cs="Calibri Light"/>
                <w:lang w:val="en-AU" w:eastAsia="en-NZ"/>
              </w:rPr>
            </w:pPr>
            <w:r w:rsidRPr="008A13CE">
              <w:rPr>
                <w:rFonts w:ascii="Garamond" w:eastAsia="Times New Roman" w:hAnsi="Garamond" w:cs="Calibri Light"/>
                <w:b/>
                <w:bCs/>
                <w:color w:val="ECE8E4"/>
                <w:sz w:val="28"/>
                <w:szCs w:val="28"/>
                <w:lang w:val="en-AU" w:eastAsia="en-NZ"/>
              </w:rPr>
              <w:t xml:space="preserve">Key Relationships </w:t>
            </w:r>
          </w:p>
        </w:tc>
      </w:tr>
      <w:tr w:rsidR="00A13422" w:rsidRPr="00842E2F" w14:paraId="6BD9457C" w14:textId="77777777" w:rsidTr="138B5FE3">
        <w:trPr>
          <w:trHeight w:val="242"/>
        </w:trPr>
        <w:tc>
          <w:tcPr>
            <w:tcW w:w="5225" w:type="dxa"/>
            <w:gridSpan w:val="3"/>
            <w:tcBorders>
              <w:top w:val="outset" w:sz="6" w:space="0" w:color="auto"/>
              <w:left w:val="single" w:sz="6" w:space="0" w:color="auto"/>
              <w:bottom w:val="single" w:sz="6" w:space="0" w:color="auto"/>
              <w:right w:val="single" w:sz="6" w:space="0" w:color="auto"/>
            </w:tcBorders>
            <w:shd w:val="clear" w:color="auto" w:fill="F2F2F2" w:themeFill="background1" w:themeFillShade="F2"/>
          </w:tcPr>
          <w:p w14:paraId="5AECD84A" w14:textId="77777777" w:rsidR="00A13422" w:rsidRPr="008A13CE" w:rsidRDefault="00A13422" w:rsidP="00A13422">
            <w:pPr>
              <w:spacing w:after="0" w:line="240" w:lineRule="auto"/>
              <w:ind w:left="30"/>
              <w:textAlignment w:val="baseline"/>
              <w:rPr>
                <w:rFonts w:ascii="Calibri Light" w:eastAsia="Times New Roman" w:hAnsi="Calibri Light" w:cs="Calibri Light"/>
                <w:b/>
                <w:bCs/>
                <w:color w:val="3F5D86"/>
                <w:sz w:val="24"/>
                <w:szCs w:val="24"/>
                <w:lang w:eastAsia="en-NZ"/>
              </w:rPr>
            </w:pPr>
            <w:r w:rsidRPr="008A13CE">
              <w:rPr>
                <w:rFonts w:ascii="Calibri Light" w:eastAsia="Times New Roman" w:hAnsi="Calibri Light" w:cs="Calibri Light"/>
                <w:b/>
                <w:bCs/>
                <w:color w:val="3F5D86"/>
                <w:sz w:val="24"/>
                <w:szCs w:val="24"/>
                <w:lang w:eastAsia="en-NZ"/>
              </w:rPr>
              <w:t>Internal</w:t>
            </w:r>
          </w:p>
        </w:tc>
        <w:tc>
          <w:tcPr>
            <w:tcW w:w="5028" w:type="dxa"/>
            <w:gridSpan w:val="2"/>
            <w:tcBorders>
              <w:top w:val="outset" w:sz="6" w:space="0" w:color="auto"/>
              <w:left w:val="single" w:sz="6" w:space="0" w:color="auto"/>
              <w:bottom w:val="single" w:sz="6" w:space="0" w:color="auto"/>
              <w:right w:val="single" w:sz="6" w:space="0" w:color="auto"/>
            </w:tcBorders>
            <w:shd w:val="clear" w:color="auto" w:fill="F2F2F2" w:themeFill="background1" w:themeFillShade="F2"/>
          </w:tcPr>
          <w:p w14:paraId="4B328305" w14:textId="77777777" w:rsidR="00A13422" w:rsidRPr="008A13CE" w:rsidRDefault="00A13422" w:rsidP="00A13422">
            <w:pPr>
              <w:spacing w:after="0" w:line="240" w:lineRule="auto"/>
              <w:ind w:left="30"/>
              <w:textAlignment w:val="baseline"/>
              <w:rPr>
                <w:rFonts w:ascii="Calibri Light" w:eastAsia="Times New Roman" w:hAnsi="Calibri Light" w:cs="Calibri Light"/>
                <w:b/>
                <w:bCs/>
                <w:color w:val="3F5D86"/>
                <w:sz w:val="24"/>
                <w:szCs w:val="24"/>
                <w:lang w:eastAsia="en-NZ"/>
              </w:rPr>
            </w:pPr>
            <w:r w:rsidRPr="008A13CE">
              <w:rPr>
                <w:rFonts w:ascii="Calibri Light" w:eastAsia="Times New Roman" w:hAnsi="Calibri Light" w:cs="Calibri Light"/>
                <w:b/>
                <w:bCs/>
                <w:color w:val="3F5D86"/>
                <w:sz w:val="24"/>
                <w:szCs w:val="24"/>
                <w:lang w:eastAsia="en-NZ"/>
              </w:rPr>
              <w:t>External</w:t>
            </w:r>
          </w:p>
        </w:tc>
      </w:tr>
      <w:tr w:rsidR="00A13422" w:rsidRPr="00842E2F" w14:paraId="2BFA131B" w14:textId="77777777" w:rsidTr="138B5FE3">
        <w:trPr>
          <w:trHeight w:val="1165"/>
        </w:trPr>
        <w:tc>
          <w:tcPr>
            <w:tcW w:w="5225" w:type="dxa"/>
            <w:gridSpan w:val="3"/>
            <w:tcBorders>
              <w:top w:val="outset" w:sz="6" w:space="0" w:color="auto"/>
              <w:left w:val="single" w:sz="6" w:space="0" w:color="auto"/>
              <w:bottom w:val="single" w:sz="4" w:space="0" w:color="auto"/>
              <w:right w:val="single" w:sz="6" w:space="0" w:color="auto"/>
            </w:tcBorders>
            <w:shd w:val="clear" w:color="auto" w:fill="auto"/>
          </w:tcPr>
          <w:p w14:paraId="094B8AC1" w14:textId="1B651ADB" w:rsidR="00A13422" w:rsidRPr="00842E2F" w:rsidRDefault="00A13422" w:rsidP="00A13422">
            <w:pPr>
              <w:numPr>
                <w:ilvl w:val="0"/>
                <w:numId w:val="1"/>
              </w:numPr>
              <w:spacing w:after="0" w:line="240" w:lineRule="auto"/>
              <w:contextualSpacing/>
              <w:jc w:val="both"/>
              <w:rPr>
                <w:rFonts w:ascii="Calibri Light" w:eastAsia="Calibri" w:hAnsi="Calibri Light" w:cs="Calibri Light"/>
                <w:lang w:val="en-AU" w:eastAsia="en-NZ"/>
              </w:rPr>
            </w:pPr>
            <w:r>
              <w:rPr>
                <w:rFonts w:ascii="Calibri Light" w:eastAsia="Times New Roman" w:hAnsi="Calibri Light" w:cs="Calibri Light"/>
                <w:lang w:val="en-AU" w:eastAsia="en-NZ"/>
              </w:rPr>
              <w:t>Management Accountant</w:t>
            </w:r>
          </w:p>
          <w:p w14:paraId="0496FE6D" w14:textId="77777777" w:rsidR="00A13422" w:rsidRDefault="00A13422" w:rsidP="00A13422">
            <w:pPr>
              <w:numPr>
                <w:ilvl w:val="0"/>
                <w:numId w:val="1"/>
              </w:numPr>
              <w:spacing w:after="0" w:line="240" w:lineRule="auto"/>
              <w:contextualSpacing/>
              <w:jc w:val="both"/>
              <w:rPr>
                <w:rFonts w:ascii="Calibri Light" w:eastAsia="Calibri" w:hAnsi="Calibri Light" w:cs="Calibri Light"/>
                <w:lang w:val="en-AU" w:eastAsia="en-NZ"/>
              </w:rPr>
            </w:pPr>
            <w:r>
              <w:rPr>
                <w:rFonts w:ascii="Calibri Light" w:eastAsia="Calibri" w:hAnsi="Calibri Light" w:cs="Calibri Light"/>
                <w:lang w:val="en-AU" w:eastAsia="en-NZ"/>
              </w:rPr>
              <w:t>Finance Team</w:t>
            </w:r>
          </w:p>
          <w:p w14:paraId="33D6FB2F" w14:textId="5A62C342" w:rsidR="0006132B" w:rsidRDefault="0006132B" w:rsidP="0006132B">
            <w:pPr>
              <w:numPr>
                <w:ilvl w:val="0"/>
                <w:numId w:val="1"/>
              </w:numPr>
              <w:spacing w:after="0" w:line="240" w:lineRule="auto"/>
              <w:contextualSpacing/>
              <w:jc w:val="both"/>
              <w:rPr>
                <w:rFonts w:ascii="Calibri Light" w:eastAsia="Calibri" w:hAnsi="Calibri Light" w:cs="Calibri Light"/>
                <w:lang w:val="en-AU" w:eastAsia="en-NZ"/>
              </w:rPr>
            </w:pPr>
            <w:r w:rsidRPr="0006132B">
              <w:rPr>
                <w:rFonts w:ascii="Calibri Light" w:eastAsia="Calibri" w:hAnsi="Calibri Light" w:cs="Calibri Light"/>
                <w:lang w:val="en-AU" w:eastAsia="en-NZ"/>
              </w:rPr>
              <w:t>Ngā Hononga</w:t>
            </w:r>
            <w:r>
              <w:rPr>
                <w:rFonts w:ascii="Calibri Light" w:eastAsia="Calibri" w:hAnsi="Calibri Light" w:cs="Calibri Light"/>
                <w:lang w:val="en-AU" w:eastAsia="en-NZ"/>
              </w:rPr>
              <w:t xml:space="preserve"> Team Members</w:t>
            </w:r>
          </w:p>
          <w:p w14:paraId="6759DCD5" w14:textId="77777777" w:rsidR="0006132B" w:rsidRDefault="0006132B" w:rsidP="0006132B">
            <w:pPr>
              <w:numPr>
                <w:ilvl w:val="0"/>
                <w:numId w:val="1"/>
              </w:numPr>
              <w:spacing w:after="0" w:line="240" w:lineRule="auto"/>
              <w:contextualSpacing/>
              <w:jc w:val="both"/>
              <w:rPr>
                <w:rFonts w:ascii="Calibri Light" w:eastAsia="Calibri" w:hAnsi="Calibri Light" w:cs="Calibri Light"/>
                <w:lang w:val="en-AU" w:eastAsia="en-NZ"/>
              </w:rPr>
            </w:pPr>
            <w:r>
              <w:rPr>
                <w:rFonts w:ascii="Calibri Light" w:eastAsia="Calibri" w:hAnsi="Calibri Light" w:cs="Calibri Light"/>
                <w:lang w:val="en-AU" w:eastAsia="en-NZ"/>
              </w:rPr>
              <w:t>Service Leaders</w:t>
            </w:r>
          </w:p>
          <w:p w14:paraId="0E660888" w14:textId="1B0C2A6D" w:rsidR="0006132B" w:rsidRPr="0006132B" w:rsidRDefault="0006132B" w:rsidP="0006132B">
            <w:pPr>
              <w:numPr>
                <w:ilvl w:val="0"/>
                <w:numId w:val="1"/>
              </w:numPr>
              <w:spacing w:after="0" w:line="240" w:lineRule="auto"/>
              <w:contextualSpacing/>
              <w:jc w:val="both"/>
              <w:rPr>
                <w:rFonts w:ascii="Calibri Light" w:eastAsia="Calibri" w:hAnsi="Calibri Light" w:cs="Calibri Light"/>
                <w:lang w:val="en-AU" w:eastAsia="en-NZ"/>
              </w:rPr>
            </w:pPr>
            <w:r>
              <w:rPr>
                <w:rFonts w:ascii="Calibri Light" w:eastAsia="Calibri" w:hAnsi="Calibri Light" w:cs="Calibri Light"/>
                <w:lang w:val="en-AU" w:eastAsia="en-NZ"/>
              </w:rPr>
              <w:t>ADL Staff</w:t>
            </w:r>
          </w:p>
        </w:tc>
        <w:tc>
          <w:tcPr>
            <w:tcW w:w="5028" w:type="dxa"/>
            <w:gridSpan w:val="2"/>
            <w:tcBorders>
              <w:top w:val="outset" w:sz="6" w:space="0" w:color="auto"/>
              <w:left w:val="single" w:sz="6" w:space="0" w:color="auto"/>
              <w:bottom w:val="single" w:sz="4" w:space="0" w:color="auto"/>
              <w:right w:val="single" w:sz="6" w:space="0" w:color="auto"/>
            </w:tcBorders>
            <w:shd w:val="clear" w:color="auto" w:fill="auto"/>
          </w:tcPr>
          <w:p w14:paraId="7B61F396" w14:textId="77777777" w:rsidR="00A13422" w:rsidRPr="00842E2F" w:rsidRDefault="00A13422" w:rsidP="00A13422">
            <w:pPr>
              <w:numPr>
                <w:ilvl w:val="0"/>
                <w:numId w:val="1"/>
              </w:numPr>
              <w:spacing w:after="0" w:line="240" w:lineRule="auto"/>
              <w:contextualSpacing/>
              <w:jc w:val="both"/>
              <w:textAlignment w:val="baseline"/>
              <w:rPr>
                <w:rFonts w:ascii="Calibri Light" w:eastAsia="Times New Roman" w:hAnsi="Calibri Light" w:cs="Times New Roman"/>
                <w:lang w:val="en-AU" w:eastAsia="en-NZ"/>
              </w:rPr>
            </w:pPr>
            <w:r w:rsidRPr="00842E2F">
              <w:rPr>
                <w:rFonts w:ascii="Calibri Light" w:eastAsia="Times New Roman" w:hAnsi="Calibri Light" w:cs="Times New Roman"/>
                <w:lang w:val="en-AU" w:eastAsia="en-NZ"/>
              </w:rPr>
              <w:t>Suppliers and Funders</w:t>
            </w:r>
          </w:p>
          <w:p w14:paraId="77CACBCF" w14:textId="77777777" w:rsidR="00A13422" w:rsidRPr="00842E2F" w:rsidRDefault="00A13422" w:rsidP="00A13422">
            <w:pPr>
              <w:numPr>
                <w:ilvl w:val="0"/>
                <w:numId w:val="1"/>
              </w:numPr>
              <w:spacing w:after="0" w:line="240" w:lineRule="auto"/>
              <w:contextualSpacing/>
              <w:jc w:val="both"/>
              <w:textAlignment w:val="baseline"/>
              <w:rPr>
                <w:rFonts w:ascii="Calibri" w:eastAsia="Calibri" w:hAnsi="Calibri" w:cs="Times New Roman"/>
                <w:lang w:val="en-AU" w:eastAsia="en-NZ"/>
              </w:rPr>
            </w:pPr>
            <w:r w:rsidRPr="00842E2F">
              <w:rPr>
                <w:rFonts w:ascii="Calibri Light" w:eastAsia="Times New Roman" w:hAnsi="Calibri Light" w:cs="Times New Roman"/>
                <w:lang w:val="en-AU" w:eastAsia="en-NZ"/>
              </w:rPr>
              <w:t>Relevant outside organisation and service providers</w:t>
            </w:r>
          </w:p>
          <w:p w14:paraId="39FCA2B0" w14:textId="344E921B" w:rsidR="00A13422" w:rsidRPr="00983993" w:rsidRDefault="00A13422" w:rsidP="00A13422">
            <w:pPr>
              <w:numPr>
                <w:ilvl w:val="0"/>
                <w:numId w:val="1"/>
              </w:numPr>
              <w:spacing w:after="0" w:line="240" w:lineRule="auto"/>
              <w:contextualSpacing/>
              <w:jc w:val="both"/>
              <w:textAlignment w:val="baseline"/>
              <w:rPr>
                <w:rFonts w:ascii="Calibri" w:eastAsia="Calibri" w:hAnsi="Calibri" w:cs="Times New Roman"/>
                <w:lang w:val="en-AU" w:eastAsia="en-NZ"/>
              </w:rPr>
            </w:pPr>
            <w:r w:rsidRPr="138B5FE3">
              <w:rPr>
                <w:rFonts w:ascii="Calibri Light" w:eastAsia="Times New Roman" w:hAnsi="Calibri Light" w:cs="Times New Roman"/>
                <w:lang w:val="en-AU" w:eastAsia="en-NZ"/>
              </w:rPr>
              <w:t>Clients of ADL services</w:t>
            </w:r>
          </w:p>
        </w:tc>
      </w:tr>
      <w:tr w:rsidR="00A13422" w:rsidRPr="00842E2F" w14:paraId="14D944AA" w14:textId="77777777" w:rsidTr="138B5FE3">
        <w:trPr>
          <w:trHeight w:val="295"/>
        </w:trPr>
        <w:tc>
          <w:tcPr>
            <w:tcW w:w="5225" w:type="dxa"/>
            <w:gridSpan w:val="3"/>
            <w:tcBorders>
              <w:top w:val="single" w:sz="4" w:space="0" w:color="auto"/>
              <w:left w:val="nil"/>
              <w:bottom w:val="single" w:sz="4" w:space="0" w:color="auto"/>
              <w:right w:val="nil"/>
            </w:tcBorders>
            <w:shd w:val="clear" w:color="auto" w:fill="auto"/>
          </w:tcPr>
          <w:p w14:paraId="33BBAC21" w14:textId="77777777" w:rsidR="00A13422" w:rsidRPr="00842E2F" w:rsidRDefault="00A13422" w:rsidP="00A13422">
            <w:pPr>
              <w:spacing w:after="0" w:line="240" w:lineRule="auto"/>
              <w:jc w:val="both"/>
              <w:textAlignment w:val="baseline"/>
              <w:rPr>
                <w:rFonts w:ascii="Calibri Light" w:eastAsia="Times New Roman" w:hAnsi="Calibri Light" w:cs="Calibri Light"/>
                <w:lang w:val="en-AU" w:eastAsia="en-NZ"/>
              </w:rPr>
            </w:pPr>
          </w:p>
        </w:tc>
        <w:tc>
          <w:tcPr>
            <w:tcW w:w="5028" w:type="dxa"/>
            <w:gridSpan w:val="2"/>
            <w:tcBorders>
              <w:top w:val="single" w:sz="4" w:space="0" w:color="auto"/>
              <w:left w:val="nil"/>
              <w:bottom w:val="single" w:sz="4" w:space="0" w:color="auto"/>
              <w:right w:val="nil"/>
            </w:tcBorders>
            <w:shd w:val="clear" w:color="auto" w:fill="auto"/>
          </w:tcPr>
          <w:p w14:paraId="41C7461B" w14:textId="77777777" w:rsidR="00A13422" w:rsidRPr="00842E2F" w:rsidRDefault="00A13422" w:rsidP="00A13422">
            <w:pPr>
              <w:spacing w:after="0" w:line="240" w:lineRule="auto"/>
              <w:jc w:val="both"/>
              <w:textAlignment w:val="baseline"/>
              <w:rPr>
                <w:rFonts w:ascii="Calibri Light" w:eastAsia="Times New Roman" w:hAnsi="Calibri Light" w:cs="Calibri Light"/>
                <w:lang w:val="en-AU" w:eastAsia="en-NZ"/>
              </w:rPr>
            </w:pPr>
          </w:p>
        </w:tc>
      </w:tr>
      <w:tr w:rsidR="00A13422" w:rsidRPr="00842E2F" w14:paraId="27100E14" w14:textId="77777777" w:rsidTr="008A13CE">
        <w:tc>
          <w:tcPr>
            <w:tcW w:w="10253" w:type="dxa"/>
            <w:gridSpan w:val="5"/>
            <w:tcBorders>
              <w:top w:val="single" w:sz="4" w:space="0" w:color="auto"/>
              <w:left w:val="single" w:sz="6" w:space="0" w:color="auto"/>
              <w:bottom w:val="single" w:sz="6" w:space="0" w:color="auto"/>
              <w:right w:val="single" w:sz="6" w:space="0" w:color="auto"/>
            </w:tcBorders>
            <w:shd w:val="clear" w:color="auto" w:fill="3F5D86"/>
            <w:vAlign w:val="center"/>
            <w:hideMark/>
          </w:tcPr>
          <w:p w14:paraId="6E2BF2D7" w14:textId="4FD138BE" w:rsidR="00A13422" w:rsidRPr="00842E2F" w:rsidRDefault="00A13422" w:rsidP="00A13422">
            <w:pPr>
              <w:spacing w:after="0" w:line="240" w:lineRule="auto"/>
              <w:textAlignment w:val="baseline"/>
              <w:rPr>
                <w:rFonts w:ascii="Calibri Light" w:eastAsia="Times New Roman" w:hAnsi="Calibri Light" w:cs="Calibri Light"/>
                <w:b/>
                <w:bCs/>
                <w:color w:val="002060"/>
                <w:sz w:val="34"/>
                <w:szCs w:val="34"/>
                <w:lang w:val="en-AU" w:eastAsia="en-NZ"/>
              </w:rPr>
            </w:pPr>
            <w:r w:rsidRPr="00842E2F">
              <w:rPr>
                <w:rFonts w:ascii="Calibri" w:eastAsia="Calibri" w:hAnsi="Calibri" w:cs="Times New Roman"/>
              </w:rPr>
              <w:br w:type="page"/>
            </w:r>
            <w:r w:rsidRPr="00842E2F">
              <w:rPr>
                <w:rFonts w:ascii="Calibri" w:eastAsia="Calibri" w:hAnsi="Calibri" w:cs="Times New Roman"/>
              </w:rPr>
              <w:br w:type="page"/>
            </w:r>
            <w:r w:rsidRPr="008A13CE">
              <w:rPr>
                <w:rFonts w:ascii="Garamond" w:eastAsia="Times New Roman" w:hAnsi="Garamond" w:cs="Calibri Light"/>
                <w:b/>
                <w:bCs/>
                <w:color w:val="ECE8E4"/>
                <w:sz w:val="28"/>
                <w:szCs w:val="28"/>
                <w:lang w:val="en-AU" w:eastAsia="en-NZ"/>
              </w:rPr>
              <w:t>Person Specifications</w:t>
            </w:r>
            <w:r>
              <w:rPr>
                <w:rFonts w:ascii="Calibri" w:eastAsia="Calibri" w:hAnsi="Calibri" w:cs="Times New Roman"/>
              </w:rPr>
              <w:t xml:space="preserve"> </w:t>
            </w:r>
          </w:p>
        </w:tc>
      </w:tr>
      <w:tr w:rsidR="00A13422" w:rsidRPr="00842E2F" w14:paraId="615744C4" w14:textId="77777777" w:rsidTr="00E8500E">
        <w:tc>
          <w:tcPr>
            <w:tcW w:w="2977"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DF8E55E" w14:textId="77777777" w:rsidR="00A13422" w:rsidRPr="008A13CE" w:rsidRDefault="00A13422" w:rsidP="00A13422">
            <w:pPr>
              <w:spacing w:after="0" w:line="240" w:lineRule="auto"/>
              <w:ind w:left="30"/>
              <w:textAlignment w:val="baseline"/>
              <w:rPr>
                <w:rFonts w:ascii="Calibri Light" w:eastAsia="Times New Roman" w:hAnsi="Calibri Light" w:cs="Calibri Light"/>
                <w:b/>
                <w:bCs/>
                <w:color w:val="3F5D86"/>
                <w:sz w:val="24"/>
                <w:szCs w:val="24"/>
                <w:lang w:eastAsia="en-NZ"/>
              </w:rPr>
            </w:pPr>
            <w:r w:rsidRPr="008A13CE">
              <w:rPr>
                <w:rFonts w:ascii="Calibri Light" w:eastAsia="Times New Roman" w:hAnsi="Calibri Light" w:cs="Calibri Light"/>
                <w:b/>
                <w:bCs/>
                <w:color w:val="3F5D86"/>
                <w:sz w:val="24"/>
                <w:szCs w:val="24"/>
                <w:lang w:eastAsia="en-NZ"/>
              </w:rPr>
              <w:lastRenderedPageBreak/>
              <w:t>Requirement </w:t>
            </w:r>
          </w:p>
        </w:tc>
        <w:tc>
          <w:tcPr>
            <w:tcW w:w="3544"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084014B" w14:textId="77777777" w:rsidR="00A13422" w:rsidRPr="008A13CE" w:rsidRDefault="00A13422" w:rsidP="00A13422">
            <w:pPr>
              <w:spacing w:after="0" w:line="240" w:lineRule="auto"/>
              <w:ind w:left="30"/>
              <w:textAlignment w:val="baseline"/>
              <w:rPr>
                <w:rFonts w:ascii="Calibri Light" w:eastAsia="Times New Roman" w:hAnsi="Calibri Light" w:cs="Calibri Light"/>
                <w:b/>
                <w:bCs/>
                <w:color w:val="3F5D86"/>
                <w:sz w:val="24"/>
                <w:szCs w:val="24"/>
                <w:lang w:eastAsia="en-NZ"/>
              </w:rPr>
            </w:pPr>
            <w:r w:rsidRPr="008A13CE">
              <w:rPr>
                <w:rFonts w:ascii="Calibri Light" w:eastAsia="Times New Roman" w:hAnsi="Calibri Light" w:cs="Calibri Light"/>
                <w:b/>
                <w:bCs/>
                <w:color w:val="3F5D86"/>
                <w:sz w:val="24"/>
                <w:szCs w:val="24"/>
                <w:lang w:eastAsia="en-NZ"/>
              </w:rPr>
              <w:t>Essential </w:t>
            </w:r>
          </w:p>
        </w:tc>
        <w:tc>
          <w:tcPr>
            <w:tcW w:w="373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332724A" w14:textId="77777777" w:rsidR="00A13422" w:rsidRPr="008A13CE" w:rsidRDefault="00A13422" w:rsidP="00A13422">
            <w:pPr>
              <w:spacing w:after="0" w:line="240" w:lineRule="auto"/>
              <w:ind w:left="30"/>
              <w:textAlignment w:val="baseline"/>
              <w:rPr>
                <w:rFonts w:ascii="Calibri Light" w:eastAsia="Times New Roman" w:hAnsi="Calibri Light" w:cs="Calibri Light"/>
                <w:b/>
                <w:bCs/>
                <w:color w:val="3F5D86"/>
                <w:sz w:val="24"/>
                <w:szCs w:val="24"/>
                <w:lang w:eastAsia="en-NZ"/>
              </w:rPr>
            </w:pPr>
            <w:r w:rsidRPr="008A13CE">
              <w:rPr>
                <w:rFonts w:ascii="Calibri Light" w:eastAsia="Times New Roman" w:hAnsi="Calibri Light" w:cs="Calibri Light"/>
                <w:b/>
                <w:bCs/>
                <w:color w:val="3F5D86"/>
                <w:sz w:val="24"/>
                <w:szCs w:val="24"/>
                <w:lang w:eastAsia="en-NZ"/>
              </w:rPr>
              <w:t>Preferred </w:t>
            </w:r>
          </w:p>
        </w:tc>
      </w:tr>
      <w:tr w:rsidR="00C469DB" w:rsidRPr="00842E2F" w14:paraId="39F13134" w14:textId="77777777" w:rsidTr="00E8500E">
        <w:trPr>
          <w:trHeight w:val="1658"/>
        </w:trPr>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6BF602C5" w14:textId="77777777" w:rsidR="00C469DB" w:rsidRPr="00842E2F" w:rsidRDefault="00C469DB" w:rsidP="00C469DB">
            <w:pPr>
              <w:spacing w:after="0" w:line="240" w:lineRule="auto"/>
              <w:textAlignment w:val="baseline"/>
              <w:rPr>
                <w:rFonts w:ascii="Calibri Light" w:eastAsia="Times New Roman" w:hAnsi="Calibri Light" w:cs="Times New Roman"/>
                <w:b/>
                <w:bCs/>
                <w:color w:val="2F5496"/>
                <w:sz w:val="24"/>
                <w:szCs w:val="24"/>
                <w:lang w:eastAsia="en-NZ"/>
              </w:rPr>
            </w:pPr>
            <w:r w:rsidRPr="008A13CE">
              <w:rPr>
                <w:rFonts w:ascii="Calibri Light" w:eastAsia="Times New Roman" w:hAnsi="Calibri Light" w:cs="Times New Roman"/>
                <w:b/>
                <w:bCs/>
                <w:color w:val="3F5D86"/>
                <w:sz w:val="24"/>
                <w:szCs w:val="24"/>
                <w:lang w:eastAsia="en-NZ"/>
              </w:rPr>
              <w:t>Technical Skills</w:t>
            </w:r>
          </w:p>
        </w:tc>
        <w:tc>
          <w:tcPr>
            <w:tcW w:w="3544" w:type="dxa"/>
            <w:gridSpan w:val="3"/>
            <w:tcBorders>
              <w:top w:val="single" w:sz="6" w:space="0" w:color="auto"/>
              <w:left w:val="single" w:sz="6" w:space="0" w:color="auto"/>
              <w:bottom w:val="single" w:sz="6" w:space="0" w:color="auto"/>
              <w:right w:val="single" w:sz="6" w:space="0" w:color="auto"/>
            </w:tcBorders>
            <w:shd w:val="clear" w:color="auto" w:fill="auto"/>
          </w:tcPr>
          <w:p w14:paraId="2DE71D20" w14:textId="77777777" w:rsidR="00C469DB" w:rsidRDefault="00C469DB" w:rsidP="00C469DB">
            <w:pPr>
              <w:spacing w:after="0" w:line="240" w:lineRule="auto"/>
              <w:textAlignment w:val="baseline"/>
              <w:rPr>
                <w:rFonts w:ascii="Calibri Light" w:eastAsia="Calibri Light" w:hAnsi="Calibri Light" w:cs="Calibri Light"/>
                <w:color w:val="000000" w:themeColor="text1"/>
              </w:rPr>
            </w:pPr>
            <w:r w:rsidRPr="56703139">
              <w:rPr>
                <w:rFonts w:ascii="Calibri Light" w:eastAsia="Calibri Light" w:hAnsi="Calibri Light" w:cs="Calibri Light"/>
                <w:color w:val="000000" w:themeColor="text1"/>
              </w:rPr>
              <w:t xml:space="preserve">Strong background in </w:t>
            </w:r>
            <w:r>
              <w:rPr>
                <w:rFonts w:ascii="Calibri Light" w:eastAsia="Calibri Light" w:hAnsi="Calibri Light" w:cs="Calibri Light"/>
                <w:color w:val="000000" w:themeColor="text1"/>
              </w:rPr>
              <w:t xml:space="preserve">NZ based </w:t>
            </w:r>
            <w:r w:rsidRPr="56703139">
              <w:rPr>
                <w:rFonts w:ascii="Calibri Light" w:eastAsia="Calibri Light" w:hAnsi="Calibri Light" w:cs="Calibri Light"/>
                <w:color w:val="000000" w:themeColor="text1"/>
              </w:rPr>
              <w:t>financial administration is essential to this role.</w:t>
            </w:r>
          </w:p>
          <w:p w14:paraId="16551A63" w14:textId="77777777" w:rsidR="00C469DB" w:rsidRDefault="00C469DB" w:rsidP="00C469DB">
            <w:pPr>
              <w:spacing w:after="0" w:line="240" w:lineRule="auto"/>
              <w:textAlignment w:val="baseline"/>
              <w:rPr>
                <w:rFonts w:ascii="Calibri Light" w:eastAsia="Calibri Light" w:hAnsi="Calibri Light" w:cs="Calibri Light"/>
                <w:color w:val="000000" w:themeColor="text1"/>
              </w:rPr>
            </w:pPr>
          </w:p>
          <w:p w14:paraId="59E1FF8F" w14:textId="41781AAD" w:rsidR="00C469DB" w:rsidRPr="00FB0408" w:rsidRDefault="00C469DB" w:rsidP="00C469DB">
            <w:pPr>
              <w:spacing w:after="0" w:line="240" w:lineRule="auto"/>
              <w:ind w:left="30"/>
              <w:textAlignment w:val="baseline"/>
              <w:rPr>
                <w:rFonts w:asciiTheme="majorHAnsi" w:eastAsiaTheme="majorEastAsia" w:hAnsiTheme="majorHAnsi" w:cstheme="majorBidi"/>
                <w:color w:val="000000" w:themeColor="text1"/>
                <w:lang w:val="en-US"/>
              </w:rPr>
            </w:pPr>
            <w:r>
              <w:rPr>
                <w:rFonts w:asciiTheme="majorHAnsi" w:eastAsia="Times New Roman" w:hAnsiTheme="majorHAnsi" w:cstheme="majorBidi"/>
                <w:lang w:eastAsia="en-NZ"/>
              </w:rPr>
              <w:t>Extensive NZ based in</w:t>
            </w:r>
            <w:r w:rsidRPr="56703139">
              <w:rPr>
                <w:rFonts w:asciiTheme="majorHAnsi" w:eastAsiaTheme="majorEastAsia" w:hAnsiTheme="majorHAnsi" w:cstheme="majorBidi"/>
                <w:color w:val="000000" w:themeColor="text1"/>
                <w:lang w:val="en-US"/>
              </w:rPr>
              <w:t xml:space="preserve"> Accounts Payable, Receivable, Cash Book, </w:t>
            </w:r>
            <w:r>
              <w:rPr>
                <w:rFonts w:asciiTheme="majorHAnsi" w:eastAsiaTheme="majorEastAsia" w:hAnsiTheme="majorHAnsi" w:cstheme="majorBidi"/>
                <w:color w:val="000000" w:themeColor="text1"/>
                <w:lang w:val="en-US"/>
              </w:rPr>
              <w:t>Payroll Administration &amp; Processing.</w:t>
            </w:r>
          </w:p>
          <w:p w14:paraId="4E16089C" w14:textId="77777777" w:rsidR="00C469DB" w:rsidRDefault="00C469DB" w:rsidP="00C469DB">
            <w:pPr>
              <w:spacing w:after="0" w:line="240" w:lineRule="auto"/>
              <w:textAlignment w:val="baseline"/>
              <w:rPr>
                <w:rFonts w:asciiTheme="majorHAnsi" w:eastAsia="Times New Roman" w:hAnsiTheme="majorHAnsi" w:cstheme="majorBidi"/>
                <w:lang w:eastAsia="en-NZ"/>
              </w:rPr>
            </w:pPr>
          </w:p>
          <w:p w14:paraId="192B5240" w14:textId="3C9B49F9" w:rsidR="00C469DB" w:rsidRDefault="00C469DB" w:rsidP="00C469DB">
            <w:pPr>
              <w:spacing w:after="0" w:line="240" w:lineRule="auto"/>
              <w:ind w:left="30"/>
              <w:textAlignment w:val="baseline"/>
              <w:rPr>
                <w:rFonts w:asciiTheme="majorHAnsi" w:eastAsia="Times New Roman" w:hAnsiTheme="majorHAnsi" w:cstheme="majorBidi"/>
                <w:lang w:eastAsia="en-NZ"/>
              </w:rPr>
            </w:pPr>
            <w:r w:rsidRPr="56703139">
              <w:rPr>
                <w:rFonts w:asciiTheme="majorHAnsi" w:eastAsia="Times New Roman" w:hAnsiTheme="majorHAnsi" w:cstheme="majorBidi"/>
                <w:lang w:eastAsia="en-NZ"/>
              </w:rPr>
              <w:t xml:space="preserve">Sound knowledge of legislation impacting on </w:t>
            </w:r>
            <w:r>
              <w:rPr>
                <w:rFonts w:asciiTheme="majorHAnsi" w:eastAsia="Times New Roman" w:hAnsiTheme="majorHAnsi" w:cstheme="majorBidi"/>
                <w:lang w:eastAsia="en-NZ"/>
              </w:rPr>
              <w:t>p</w:t>
            </w:r>
            <w:r w:rsidRPr="56703139">
              <w:rPr>
                <w:rFonts w:asciiTheme="majorHAnsi" w:eastAsia="Times New Roman" w:hAnsiTheme="majorHAnsi" w:cstheme="majorBidi"/>
                <w:lang w:eastAsia="en-NZ"/>
              </w:rPr>
              <w:t>ayroll and its application to the regular processing of pays is required</w:t>
            </w:r>
            <w:r>
              <w:rPr>
                <w:rFonts w:asciiTheme="majorHAnsi" w:eastAsia="Times New Roman" w:hAnsiTheme="majorHAnsi" w:cstheme="majorBidi"/>
                <w:lang w:eastAsia="en-NZ"/>
              </w:rPr>
              <w:t xml:space="preserve"> along with experience in processing payroll within modern payroll software.</w:t>
            </w:r>
          </w:p>
          <w:p w14:paraId="2DFF1879" w14:textId="77777777" w:rsidR="00C469DB" w:rsidRDefault="00C469DB" w:rsidP="00C469DB">
            <w:pPr>
              <w:spacing w:after="0" w:line="240" w:lineRule="auto"/>
              <w:ind w:left="30"/>
              <w:rPr>
                <w:rFonts w:asciiTheme="majorHAnsi" w:eastAsia="Times New Roman" w:hAnsiTheme="majorHAnsi" w:cstheme="majorBidi"/>
                <w:lang w:eastAsia="en-NZ"/>
              </w:rPr>
            </w:pPr>
          </w:p>
          <w:p w14:paraId="2E5AAEC7" w14:textId="77777777" w:rsidR="00C469DB" w:rsidRPr="00FB0408" w:rsidRDefault="00C469DB" w:rsidP="00C469DB">
            <w:pPr>
              <w:spacing w:after="0" w:line="240" w:lineRule="auto"/>
              <w:ind w:left="30"/>
              <w:textAlignment w:val="baseline"/>
              <w:rPr>
                <w:rFonts w:asciiTheme="majorHAnsi" w:eastAsiaTheme="majorEastAsia" w:hAnsiTheme="majorHAnsi" w:cstheme="majorBidi"/>
                <w:color w:val="000000" w:themeColor="text1"/>
                <w:lang w:val="en-US"/>
              </w:rPr>
            </w:pPr>
            <w:r>
              <w:rPr>
                <w:rFonts w:asciiTheme="majorHAnsi" w:eastAsiaTheme="majorEastAsia" w:hAnsiTheme="majorHAnsi" w:cstheme="majorBidi"/>
                <w:color w:val="000000" w:themeColor="text1"/>
                <w:lang w:val="en-US"/>
              </w:rPr>
              <w:t>Ability to pick up new systems quickly and apply them soundly within an overarching Financial Management process.</w:t>
            </w:r>
          </w:p>
          <w:p w14:paraId="67EFD372" w14:textId="77777777" w:rsidR="00C469DB" w:rsidRDefault="00C469DB" w:rsidP="00C469DB">
            <w:pPr>
              <w:spacing w:after="0" w:line="240" w:lineRule="auto"/>
              <w:ind w:left="30"/>
              <w:rPr>
                <w:rFonts w:asciiTheme="majorHAnsi" w:eastAsia="Times New Roman" w:hAnsiTheme="majorHAnsi" w:cstheme="majorBidi"/>
                <w:lang w:eastAsia="en-NZ"/>
              </w:rPr>
            </w:pPr>
          </w:p>
          <w:p w14:paraId="6984E802" w14:textId="609AB8EE" w:rsidR="00C469DB" w:rsidRPr="008D4A19" w:rsidRDefault="00E70534" w:rsidP="00E70534">
            <w:pPr>
              <w:spacing w:after="0" w:line="240" w:lineRule="auto"/>
              <w:textAlignment w:val="baseline"/>
              <w:rPr>
                <w:rFonts w:asciiTheme="majorHAnsi" w:eastAsia="Times New Roman" w:hAnsiTheme="majorHAnsi" w:cstheme="majorBidi"/>
                <w:lang w:eastAsia="en-NZ"/>
              </w:rPr>
            </w:pPr>
            <w:r w:rsidRPr="56703139">
              <w:rPr>
                <w:rFonts w:asciiTheme="majorHAnsi" w:eastAsia="Times New Roman" w:hAnsiTheme="majorHAnsi" w:cstheme="majorBidi"/>
                <w:lang w:eastAsia="en-NZ"/>
              </w:rPr>
              <w:t xml:space="preserve">High skill level in Microsoft Office suite in particular Excel  </w:t>
            </w:r>
            <w:r w:rsidR="00C469DB" w:rsidRPr="56703139">
              <w:rPr>
                <w:rFonts w:asciiTheme="majorHAnsi" w:eastAsia="Times New Roman" w:hAnsiTheme="majorHAnsi" w:cstheme="majorBidi"/>
                <w:lang w:eastAsia="en-NZ"/>
              </w:rPr>
              <w:t xml:space="preserve"> </w:t>
            </w:r>
          </w:p>
        </w:tc>
        <w:tc>
          <w:tcPr>
            <w:tcW w:w="3732" w:type="dxa"/>
            <w:tcBorders>
              <w:top w:val="single" w:sz="6" w:space="0" w:color="auto"/>
              <w:left w:val="single" w:sz="6" w:space="0" w:color="auto"/>
              <w:bottom w:val="single" w:sz="6" w:space="0" w:color="auto"/>
              <w:right w:val="single" w:sz="6" w:space="0" w:color="auto"/>
            </w:tcBorders>
            <w:shd w:val="clear" w:color="auto" w:fill="auto"/>
            <w:hideMark/>
          </w:tcPr>
          <w:p w14:paraId="7B016C23" w14:textId="6FA27087" w:rsidR="00C469DB" w:rsidRDefault="00C96C55" w:rsidP="00C469DB">
            <w:pPr>
              <w:spacing w:after="0" w:line="240" w:lineRule="auto"/>
              <w:textAlignment w:val="baseline"/>
              <w:rPr>
                <w:rFonts w:ascii="Calibri Light" w:eastAsia="Calibri Light" w:hAnsi="Calibri Light" w:cs="Calibri Light"/>
                <w:color w:val="000000"/>
                <w:lang w:val="en-US"/>
              </w:rPr>
            </w:pPr>
            <w:r>
              <w:rPr>
                <w:rFonts w:ascii="Calibri Light" w:eastAsia="Calibri Light" w:hAnsi="Calibri Light" w:cs="Calibri Light"/>
                <w:color w:val="000000"/>
                <w:lang w:val="en-US"/>
              </w:rPr>
              <w:t xml:space="preserve">Experience in the use of </w:t>
            </w:r>
            <w:r w:rsidR="00C91648">
              <w:rPr>
                <w:rFonts w:ascii="Calibri Light" w:eastAsia="Calibri Light" w:hAnsi="Calibri Light" w:cs="Calibri Light"/>
                <w:color w:val="000000"/>
                <w:lang w:val="en-US"/>
              </w:rPr>
              <w:t xml:space="preserve">relevant areas of </w:t>
            </w:r>
            <w:r>
              <w:rPr>
                <w:rFonts w:ascii="Calibri Light" w:eastAsia="Calibri Light" w:hAnsi="Calibri Light" w:cs="Calibri Light"/>
                <w:color w:val="000000"/>
                <w:lang w:val="en-US"/>
              </w:rPr>
              <w:t xml:space="preserve">NetSuite ERP or other ERP systems would be beneficial </w:t>
            </w:r>
            <w:r w:rsidR="002E5805">
              <w:rPr>
                <w:rFonts w:ascii="Calibri Light" w:eastAsia="Calibri Light" w:hAnsi="Calibri Light" w:cs="Calibri Light"/>
                <w:color w:val="000000"/>
                <w:lang w:val="en-US"/>
              </w:rPr>
              <w:t>however full training will be offered to the successful candidate.</w:t>
            </w:r>
          </w:p>
          <w:p w14:paraId="58CD72EA" w14:textId="77777777" w:rsidR="00C469DB" w:rsidRDefault="00C469DB" w:rsidP="00C469DB">
            <w:pPr>
              <w:spacing w:after="0" w:line="240" w:lineRule="auto"/>
              <w:textAlignment w:val="baseline"/>
              <w:rPr>
                <w:rFonts w:ascii="Calibri Light" w:eastAsia="Calibri Light" w:hAnsi="Calibri Light" w:cs="Calibri Light"/>
                <w:color w:val="000000"/>
                <w:lang w:val="en-US"/>
              </w:rPr>
            </w:pPr>
          </w:p>
          <w:p w14:paraId="44061F72" w14:textId="77777777" w:rsidR="00C469DB" w:rsidRPr="00842E2F" w:rsidRDefault="00C469DB" w:rsidP="002E5805">
            <w:pPr>
              <w:spacing w:after="0" w:line="240" w:lineRule="auto"/>
              <w:textAlignment w:val="baseline"/>
              <w:rPr>
                <w:rFonts w:ascii="Calibri Light" w:eastAsia="Times New Roman" w:hAnsi="Calibri Light" w:cs="Times New Roman"/>
                <w:lang w:eastAsia="en-NZ"/>
              </w:rPr>
            </w:pPr>
          </w:p>
        </w:tc>
      </w:tr>
      <w:tr w:rsidR="00C469DB" w:rsidRPr="00842E2F" w14:paraId="73EEB932" w14:textId="77777777" w:rsidTr="00E8500E">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74F97B18" w14:textId="5B372F68" w:rsidR="00C469DB" w:rsidRPr="00842E2F" w:rsidRDefault="00FC3585" w:rsidP="00C469DB">
            <w:pPr>
              <w:spacing w:after="0" w:line="240" w:lineRule="auto"/>
              <w:textAlignment w:val="baseline"/>
              <w:rPr>
                <w:rFonts w:ascii="Calibri Light" w:eastAsia="Times New Roman" w:hAnsi="Calibri Light" w:cs="Calibri Light"/>
                <w:color w:val="2F5496"/>
                <w:sz w:val="24"/>
                <w:szCs w:val="24"/>
                <w:lang w:eastAsia="en-NZ"/>
              </w:rPr>
            </w:pPr>
            <w:r>
              <w:rPr>
                <w:rFonts w:ascii="Calibri Light" w:eastAsia="Times New Roman" w:hAnsi="Calibri Light" w:cs="Calibri Light"/>
                <w:b/>
                <w:bCs/>
                <w:color w:val="3F5D86"/>
                <w:sz w:val="24"/>
                <w:szCs w:val="24"/>
                <w:lang w:eastAsia="en-NZ"/>
              </w:rPr>
              <w:t>Education</w:t>
            </w:r>
            <w:r w:rsidR="00C469DB" w:rsidRPr="008A13CE">
              <w:rPr>
                <w:rFonts w:ascii="Calibri Light" w:eastAsia="Times New Roman" w:hAnsi="Calibri Light" w:cs="Calibri Light"/>
                <w:b/>
                <w:bCs/>
                <w:color w:val="3F5D86"/>
                <w:sz w:val="24"/>
                <w:szCs w:val="24"/>
                <w:lang w:eastAsia="en-NZ"/>
              </w:rPr>
              <w:t xml:space="preserve"> and Experience</w:t>
            </w:r>
            <w:r w:rsidR="00C469DB" w:rsidRPr="008A13CE">
              <w:rPr>
                <w:rFonts w:ascii="Calibri Light" w:eastAsia="Times New Roman" w:hAnsi="Calibri Light" w:cs="Calibri Light"/>
                <w:color w:val="3F5D86"/>
                <w:sz w:val="24"/>
                <w:szCs w:val="24"/>
                <w:lang w:eastAsia="en-NZ"/>
              </w:rPr>
              <w:t> </w:t>
            </w:r>
          </w:p>
        </w:tc>
        <w:tc>
          <w:tcPr>
            <w:tcW w:w="3544" w:type="dxa"/>
            <w:gridSpan w:val="3"/>
            <w:tcBorders>
              <w:top w:val="single" w:sz="6" w:space="0" w:color="auto"/>
              <w:left w:val="single" w:sz="6" w:space="0" w:color="auto"/>
              <w:bottom w:val="single" w:sz="6" w:space="0" w:color="auto"/>
              <w:right w:val="single" w:sz="6" w:space="0" w:color="auto"/>
            </w:tcBorders>
            <w:shd w:val="clear" w:color="auto" w:fill="auto"/>
            <w:hideMark/>
          </w:tcPr>
          <w:p w14:paraId="0965A368" w14:textId="77777777" w:rsidR="00DA7518" w:rsidRDefault="00DA7518" w:rsidP="00DA7518">
            <w:pPr>
              <w:spacing w:after="0" w:line="240" w:lineRule="auto"/>
              <w:ind w:left="30"/>
              <w:textAlignment w:val="baseline"/>
              <w:rPr>
                <w:rFonts w:asciiTheme="majorHAnsi" w:eastAsia="Times New Roman" w:hAnsiTheme="majorHAnsi" w:cstheme="majorBidi"/>
                <w:lang w:eastAsia="en-NZ"/>
              </w:rPr>
            </w:pPr>
            <w:r>
              <w:rPr>
                <w:rFonts w:asciiTheme="majorHAnsi" w:eastAsia="Times New Roman" w:hAnsiTheme="majorHAnsi" w:cstheme="majorBidi"/>
                <w:lang w:eastAsia="en-NZ"/>
              </w:rPr>
              <w:t>Formal training, certificates or certifications in relevant fields is desirable although those with extensive NZ based experience will be considered.</w:t>
            </w:r>
          </w:p>
          <w:p w14:paraId="446BF862" w14:textId="2CDB3855" w:rsidR="00C469DB" w:rsidRPr="00842E2F" w:rsidRDefault="00C469DB" w:rsidP="00C469DB">
            <w:pPr>
              <w:spacing w:after="0" w:line="240" w:lineRule="auto"/>
              <w:ind w:left="30"/>
              <w:textAlignment w:val="baseline"/>
              <w:rPr>
                <w:rFonts w:ascii="Calibri Light" w:eastAsia="Times New Roman" w:hAnsi="Calibri Light" w:cs="Times New Roman"/>
                <w:lang w:eastAsia="en-NZ"/>
              </w:rPr>
            </w:pPr>
          </w:p>
          <w:p w14:paraId="7D248EA1" w14:textId="77777777" w:rsidR="00C469DB" w:rsidRPr="00842E2F" w:rsidRDefault="00C469DB" w:rsidP="00C469DB">
            <w:pPr>
              <w:spacing w:after="0" w:line="240" w:lineRule="auto"/>
              <w:ind w:left="30"/>
              <w:rPr>
                <w:rFonts w:ascii="Calibri Light" w:eastAsia="Calibri Light" w:hAnsi="Calibri Light" w:cs="Calibri Light"/>
                <w:color w:val="000000"/>
                <w:lang w:val="en-US"/>
              </w:rPr>
            </w:pPr>
          </w:p>
        </w:tc>
        <w:tc>
          <w:tcPr>
            <w:tcW w:w="3732" w:type="dxa"/>
            <w:tcBorders>
              <w:top w:val="single" w:sz="6" w:space="0" w:color="auto"/>
              <w:left w:val="single" w:sz="6" w:space="0" w:color="auto"/>
              <w:bottom w:val="single" w:sz="6" w:space="0" w:color="auto"/>
              <w:right w:val="single" w:sz="6" w:space="0" w:color="auto"/>
            </w:tcBorders>
            <w:shd w:val="clear" w:color="auto" w:fill="auto"/>
            <w:hideMark/>
          </w:tcPr>
          <w:p w14:paraId="169476E0" w14:textId="77777777" w:rsidR="00C91648" w:rsidRDefault="00C91648" w:rsidP="00C91648">
            <w:pPr>
              <w:spacing w:after="0" w:line="240" w:lineRule="auto"/>
              <w:textAlignment w:val="baseline"/>
              <w:rPr>
                <w:rFonts w:asciiTheme="majorHAnsi" w:eastAsia="Times New Roman" w:hAnsiTheme="majorHAnsi" w:cstheme="majorBidi"/>
                <w:lang w:eastAsia="en-NZ"/>
              </w:rPr>
            </w:pPr>
            <w:r>
              <w:rPr>
                <w:rFonts w:asciiTheme="majorHAnsi" w:eastAsia="Times New Roman" w:hAnsiTheme="majorHAnsi" w:cstheme="majorBidi"/>
                <w:lang w:eastAsia="en-NZ"/>
              </w:rPr>
              <w:t>Formal qualifications in relevant field e.g. Accounting Technician.</w:t>
            </w:r>
          </w:p>
          <w:p w14:paraId="2C0CE91E" w14:textId="77777777" w:rsidR="00C469DB" w:rsidRPr="00842E2F" w:rsidRDefault="00C469DB" w:rsidP="00C469DB">
            <w:pPr>
              <w:spacing w:after="0" w:line="240" w:lineRule="auto"/>
              <w:ind w:left="30"/>
              <w:rPr>
                <w:rFonts w:ascii="Calibri Light" w:eastAsia="Times New Roman" w:hAnsi="Calibri Light" w:cs="Times New Roman"/>
                <w:lang w:eastAsia="en-NZ"/>
              </w:rPr>
            </w:pPr>
          </w:p>
          <w:p w14:paraId="6FDC5D28" w14:textId="77777777" w:rsidR="00C469DB" w:rsidRPr="00842E2F" w:rsidRDefault="00C469DB" w:rsidP="00C469DB">
            <w:pPr>
              <w:spacing w:after="0" w:line="240" w:lineRule="auto"/>
              <w:textAlignment w:val="baseline"/>
              <w:rPr>
                <w:rFonts w:ascii="Calibri Light" w:eastAsia="Times New Roman" w:hAnsi="Calibri Light" w:cs="Times New Roman"/>
                <w:lang w:eastAsia="en-NZ"/>
              </w:rPr>
            </w:pPr>
          </w:p>
        </w:tc>
      </w:tr>
      <w:tr w:rsidR="001E781B" w:rsidRPr="00842E2F" w14:paraId="4E8B5156" w14:textId="77777777" w:rsidTr="00E8500E">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2843A222" w14:textId="77777777" w:rsidR="001E781B" w:rsidRPr="00842E2F" w:rsidRDefault="001E781B" w:rsidP="001E781B">
            <w:pPr>
              <w:spacing w:line="240" w:lineRule="auto"/>
              <w:rPr>
                <w:rFonts w:ascii="Calibri Light" w:eastAsia="Times New Roman" w:hAnsi="Calibri Light" w:cs="Times New Roman"/>
                <w:b/>
                <w:bCs/>
                <w:sz w:val="24"/>
                <w:szCs w:val="24"/>
                <w:lang w:eastAsia="en-NZ"/>
              </w:rPr>
            </w:pPr>
            <w:r w:rsidRPr="008A13CE">
              <w:rPr>
                <w:rFonts w:ascii="Calibri Light" w:eastAsia="Times New Roman" w:hAnsi="Calibri Light" w:cs="Times New Roman"/>
                <w:b/>
                <w:bCs/>
                <w:color w:val="3F5D86"/>
                <w:sz w:val="24"/>
                <w:szCs w:val="24"/>
                <w:lang w:eastAsia="en-NZ"/>
              </w:rPr>
              <w:t>Personal Attributes</w:t>
            </w:r>
          </w:p>
        </w:tc>
        <w:tc>
          <w:tcPr>
            <w:tcW w:w="3544" w:type="dxa"/>
            <w:gridSpan w:val="3"/>
            <w:tcBorders>
              <w:top w:val="single" w:sz="6" w:space="0" w:color="auto"/>
              <w:left w:val="single" w:sz="6" w:space="0" w:color="auto"/>
              <w:bottom w:val="single" w:sz="6" w:space="0" w:color="auto"/>
              <w:right w:val="single" w:sz="6" w:space="0" w:color="auto"/>
            </w:tcBorders>
            <w:shd w:val="clear" w:color="auto" w:fill="auto"/>
            <w:hideMark/>
          </w:tcPr>
          <w:p w14:paraId="45AFCCA4" w14:textId="30ABF5A0" w:rsidR="001E781B" w:rsidRPr="00842E2F" w:rsidRDefault="001E781B" w:rsidP="001E781B">
            <w:pPr>
              <w:rPr>
                <w:rFonts w:ascii="Calibri Light" w:eastAsia="Calibri Light" w:hAnsi="Calibri Light" w:cs="Calibri Light"/>
                <w:color w:val="000000"/>
              </w:rPr>
            </w:pPr>
            <w:r w:rsidRPr="00842E2F">
              <w:rPr>
                <w:rFonts w:ascii="Calibri Light" w:eastAsia="Calibri Light" w:hAnsi="Calibri Light" w:cs="Calibri Light"/>
                <w:color w:val="000000"/>
              </w:rPr>
              <w:t xml:space="preserve">Ability to work </w:t>
            </w:r>
            <w:r w:rsidR="009F38B2">
              <w:rPr>
                <w:rFonts w:ascii="Calibri Light" w:eastAsia="Calibri Light" w:hAnsi="Calibri Light" w:cs="Calibri Light"/>
                <w:color w:val="000000"/>
              </w:rPr>
              <w:t xml:space="preserve">independently and function </w:t>
            </w:r>
            <w:r w:rsidR="00BE30F2">
              <w:rPr>
                <w:rFonts w:ascii="Calibri Light" w:eastAsia="Calibri Light" w:hAnsi="Calibri Light" w:cs="Calibri Light"/>
                <w:color w:val="000000"/>
              </w:rPr>
              <w:t xml:space="preserve">effectively </w:t>
            </w:r>
            <w:r w:rsidRPr="00842E2F">
              <w:rPr>
                <w:rFonts w:ascii="Calibri Light" w:eastAsia="Calibri Light" w:hAnsi="Calibri Light" w:cs="Calibri Light"/>
                <w:color w:val="000000"/>
              </w:rPr>
              <w:t>as a part of a team</w:t>
            </w:r>
          </w:p>
          <w:p w14:paraId="044A84B3" w14:textId="77777777" w:rsidR="001E781B" w:rsidRPr="00842E2F" w:rsidRDefault="001E781B" w:rsidP="001E781B">
            <w:pPr>
              <w:rPr>
                <w:rFonts w:ascii="Calibri Light" w:eastAsia="Calibri Light" w:hAnsi="Calibri Light" w:cs="Calibri Light"/>
                <w:color w:val="000000"/>
              </w:rPr>
            </w:pPr>
            <w:r w:rsidRPr="00842E2F">
              <w:rPr>
                <w:rFonts w:ascii="Calibri Light" w:eastAsia="Calibri Light" w:hAnsi="Calibri Light" w:cs="Calibri Light"/>
                <w:color w:val="000000"/>
              </w:rPr>
              <w:t>Ability to meet daily and monthly deadlines</w:t>
            </w:r>
          </w:p>
          <w:p w14:paraId="39D187B1" w14:textId="19C76AF5" w:rsidR="001E781B" w:rsidRPr="00842E2F" w:rsidRDefault="001E781B" w:rsidP="001E781B">
            <w:pPr>
              <w:rPr>
                <w:rFonts w:ascii="Calibri Light" w:eastAsia="Calibri Light" w:hAnsi="Calibri Light" w:cs="Calibri Light"/>
                <w:color w:val="000000"/>
              </w:rPr>
            </w:pPr>
            <w:r w:rsidRPr="00842E2F">
              <w:rPr>
                <w:rFonts w:ascii="Calibri Light" w:eastAsia="Calibri Light" w:hAnsi="Calibri Light" w:cs="Calibri Light"/>
                <w:color w:val="000000"/>
              </w:rPr>
              <w:t>Represents AD</w:t>
            </w:r>
            <w:r>
              <w:rPr>
                <w:rFonts w:ascii="Calibri Light" w:eastAsia="Calibri Light" w:hAnsi="Calibri Light" w:cs="Calibri Light"/>
                <w:color w:val="000000"/>
              </w:rPr>
              <w:t>L</w:t>
            </w:r>
            <w:r w:rsidRPr="00842E2F">
              <w:rPr>
                <w:rFonts w:ascii="Calibri Light" w:eastAsia="Calibri Light" w:hAnsi="Calibri Light" w:cs="Calibri Light"/>
                <w:color w:val="000000"/>
              </w:rPr>
              <w:t xml:space="preserve"> professionally and in a manner that positively builds relationships with stakeholders.</w:t>
            </w:r>
          </w:p>
          <w:p w14:paraId="364F61C6" w14:textId="677E2E87" w:rsidR="001E781B" w:rsidRPr="00842E2F" w:rsidRDefault="001E781B" w:rsidP="001E781B">
            <w:pPr>
              <w:rPr>
                <w:rFonts w:ascii="Calibri Light" w:eastAsia="Calibri Light" w:hAnsi="Calibri Light" w:cs="Calibri Light"/>
                <w:color w:val="000000"/>
              </w:rPr>
            </w:pPr>
            <w:r w:rsidRPr="00842E2F">
              <w:rPr>
                <w:rFonts w:ascii="Calibri Light" w:eastAsia="Calibri Light" w:hAnsi="Calibri Light" w:cs="Calibri Light"/>
                <w:color w:val="000000"/>
              </w:rPr>
              <w:t>Attention to detail and a high level of accuracy</w:t>
            </w:r>
            <w:r w:rsidR="00527FB8">
              <w:rPr>
                <w:rFonts w:ascii="Calibri Light" w:eastAsia="Calibri Light" w:hAnsi="Calibri Light" w:cs="Calibri Light"/>
                <w:color w:val="000000"/>
              </w:rPr>
              <w:t xml:space="preserve"> and commitment to thorough documentation.</w:t>
            </w:r>
          </w:p>
          <w:p w14:paraId="1E66C5EB" w14:textId="77777777" w:rsidR="001E781B" w:rsidRPr="00842E2F" w:rsidRDefault="001E781B" w:rsidP="001E781B">
            <w:pPr>
              <w:rPr>
                <w:rFonts w:ascii="Calibri Light" w:eastAsia="Calibri Light" w:hAnsi="Calibri Light" w:cs="Calibri Light"/>
                <w:color w:val="000000"/>
              </w:rPr>
            </w:pPr>
            <w:r w:rsidRPr="00842E2F">
              <w:rPr>
                <w:rFonts w:ascii="Calibri Light" w:eastAsia="Calibri Light" w:hAnsi="Calibri Light" w:cs="Calibri Light"/>
                <w:color w:val="000000"/>
              </w:rPr>
              <w:t>Ability to multi-task and work under time constraints</w:t>
            </w:r>
          </w:p>
          <w:p w14:paraId="67C38BCE" w14:textId="77777777" w:rsidR="001E781B" w:rsidRPr="00842E2F" w:rsidRDefault="001E781B" w:rsidP="001E781B">
            <w:pPr>
              <w:rPr>
                <w:rFonts w:ascii="Calibri Light" w:eastAsia="Calibri Light" w:hAnsi="Calibri Light" w:cs="Calibri Light"/>
                <w:color w:val="000000"/>
              </w:rPr>
            </w:pPr>
            <w:r w:rsidRPr="00842E2F">
              <w:rPr>
                <w:rFonts w:ascii="Calibri Light" w:eastAsia="Calibri Light" w:hAnsi="Calibri Light" w:cs="Calibri Light"/>
                <w:color w:val="000000"/>
              </w:rPr>
              <w:t>Effective verbal, listening and written communication skills</w:t>
            </w:r>
          </w:p>
          <w:p w14:paraId="53D749F5" w14:textId="77777777" w:rsidR="001E781B" w:rsidRPr="00842E2F" w:rsidRDefault="001E781B" w:rsidP="001E781B">
            <w:pPr>
              <w:rPr>
                <w:rFonts w:ascii="Calibri Light" w:eastAsia="Calibri Light" w:hAnsi="Calibri Light" w:cs="Calibri Light"/>
                <w:color w:val="000000"/>
              </w:rPr>
            </w:pPr>
            <w:r w:rsidRPr="00842E2F">
              <w:rPr>
                <w:rFonts w:ascii="Calibri Light" w:eastAsia="Calibri Light" w:hAnsi="Calibri Light" w:cs="Calibri Light"/>
                <w:color w:val="000000"/>
              </w:rPr>
              <w:t>Responsible, organised, self-disciplined, reliable, energetic and productive</w:t>
            </w:r>
          </w:p>
          <w:p w14:paraId="053D19F8" w14:textId="77777777" w:rsidR="001E781B" w:rsidRPr="00842E2F" w:rsidRDefault="001E781B" w:rsidP="001E781B">
            <w:pPr>
              <w:rPr>
                <w:rFonts w:ascii="Calibri Light" w:eastAsia="Calibri Light" w:hAnsi="Calibri Light" w:cs="Calibri Light"/>
                <w:color w:val="000000"/>
              </w:rPr>
            </w:pPr>
            <w:r w:rsidRPr="00842E2F">
              <w:rPr>
                <w:rFonts w:ascii="Calibri Light" w:eastAsia="Calibri Light" w:hAnsi="Calibri Light" w:cs="Calibri Light"/>
                <w:color w:val="000000"/>
              </w:rPr>
              <w:lastRenderedPageBreak/>
              <w:t>Able to set goals, plan to meeting those and execute that plan on a timely manner.</w:t>
            </w:r>
          </w:p>
          <w:p w14:paraId="4133EB74" w14:textId="2EA2216B" w:rsidR="001E781B" w:rsidRPr="00842E2F" w:rsidRDefault="001E781B" w:rsidP="00527FB8">
            <w:pPr>
              <w:rPr>
                <w:rFonts w:ascii="Calibri Light" w:eastAsia="Calibri Light" w:hAnsi="Calibri Light" w:cs="Calibri Light"/>
                <w:color w:val="000000"/>
              </w:rPr>
            </w:pPr>
            <w:r w:rsidRPr="00842E2F">
              <w:rPr>
                <w:rFonts w:ascii="Calibri Light" w:eastAsia="Times New Roman" w:hAnsi="Calibri Light" w:cs="Times New Roman"/>
                <w:color w:val="000000"/>
                <w:lang w:val="en-AU"/>
              </w:rPr>
              <w:t>Good relational and interpersonal intelligence and willingness to allow that to shape the approach to team work.</w:t>
            </w:r>
          </w:p>
        </w:tc>
        <w:tc>
          <w:tcPr>
            <w:tcW w:w="3732" w:type="dxa"/>
            <w:tcBorders>
              <w:top w:val="single" w:sz="6" w:space="0" w:color="auto"/>
              <w:left w:val="single" w:sz="6" w:space="0" w:color="auto"/>
              <w:bottom w:val="single" w:sz="6" w:space="0" w:color="auto"/>
              <w:right w:val="single" w:sz="6" w:space="0" w:color="auto"/>
            </w:tcBorders>
            <w:shd w:val="clear" w:color="auto" w:fill="auto"/>
            <w:hideMark/>
          </w:tcPr>
          <w:p w14:paraId="7FDCA3F8" w14:textId="0D6714F8" w:rsidR="001E781B" w:rsidRPr="00842E2F" w:rsidRDefault="001E781B" w:rsidP="001E781B">
            <w:pPr>
              <w:spacing w:line="240" w:lineRule="auto"/>
              <w:rPr>
                <w:rFonts w:ascii="Calibri Light" w:eastAsia="Times New Roman" w:hAnsi="Calibri Light" w:cs="Times New Roman"/>
                <w:lang w:eastAsia="en-NZ"/>
              </w:rPr>
            </w:pPr>
          </w:p>
        </w:tc>
      </w:tr>
      <w:tr w:rsidR="001E781B" w:rsidRPr="00842E2F" w14:paraId="3107488F" w14:textId="77777777" w:rsidTr="00E8500E">
        <w:tc>
          <w:tcPr>
            <w:tcW w:w="2977" w:type="dxa"/>
            <w:tcBorders>
              <w:top w:val="single" w:sz="6" w:space="0" w:color="auto"/>
              <w:left w:val="single" w:sz="6" w:space="0" w:color="auto"/>
              <w:bottom w:val="single" w:sz="6" w:space="0" w:color="auto"/>
              <w:right w:val="single" w:sz="6" w:space="0" w:color="auto"/>
            </w:tcBorders>
            <w:shd w:val="clear" w:color="auto" w:fill="auto"/>
          </w:tcPr>
          <w:p w14:paraId="51BC2DFA" w14:textId="77777777" w:rsidR="001E781B" w:rsidRPr="00842E2F" w:rsidRDefault="001E781B" w:rsidP="001E781B">
            <w:pPr>
              <w:spacing w:after="0" w:line="240" w:lineRule="auto"/>
              <w:textAlignment w:val="baseline"/>
              <w:rPr>
                <w:rFonts w:ascii="Calibri Light" w:eastAsia="Times New Roman" w:hAnsi="Calibri Light" w:cs="Calibri Light"/>
                <w:b/>
                <w:bCs/>
                <w:sz w:val="24"/>
                <w:szCs w:val="24"/>
                <w:lang w:eastAsia="en-NZ"/>
              </w:rPr>
            </w:pPr>
            <w:r w:rsidRPr="008A13CE">
              <w:rPr>
                <w:rFonts w:ascii="Calibri Light" w:eastAsia="Times New Roman" w:hAnsi="Calibri Light" w:cs="Calibri Light"/>
                <w:b/>
                <w:bCs/>
                <w:color w:val="3F5D86"/>
                <w:sz w:val="24"/>
                <w:szCs w:val="24"/>
                <w:lang w:eastAsia="en-NZ"/>
              </w:rPr>
              <w:t xml:space="preserve">The way we work </w:t>
            </w:r>
            <w:r w:rsidRPr="008A13CE">
              <w:rPr>
                <w:rFonts w:ascii="Calibri Light" w:eastAsia="Times New Roman" w:hAnsi="Calibri Light" w:cs="Calibri Light"/>
                <w:b/>
                <w:bCs/>
                <w:color w:val="3F5D86"/>
                <w:sz w:val="24"/>
                <w:szCs w:val="24"/>
                <w:lang w:eastAsia="en-NZ"/>
              </w:rPr>
              <w:br/>
              <w:t>(expected behaviours)</w:t>
            </w:r>
          </w:p>
        </w:tc>
        <w:tc>
          <w:tcPr>
            <w:tcW w:w="7276" w:type="dxa"/>
            <w:gridSpan w:val="4"/>
            <w:tcBorders>
              <w:top w:val="single" w:sz="6" w:space="0" w:color="auto"/>
              <w:left w:val="single" w:sz="6" w:space="0" w:color="auto"/>
              <w:bottom w:val="single" w:sz="6" w:space="0" w:color="auto"/>
              <w:right w:val="single" w:sz="6" w:space="0" w:color="auto"/>
            </w:tcBorders>
            <w:shd w:val="clear" w:color="auto" w:fill="auto"/>
          </w:tcPr>
          <w:p w14:paraId="3B3CB294" w14:textId="77777777" w:rsidR="001E781B" w:rsidRPr="008A13CE" w:rsidRDefault="001E781B" w:rsidP="001E781B">
            <w:pPr>
              <w:spacing w:after="0" w:line="240" w:lineRule="auto"/>
              <w:textAlignment w:val="baseline"/>
              <w:rPr>
                <w:rFonts w:ascii="Calibri Light" w:eastAsia="Times New Roman" w:hAnsi="Calibri Light" w:cs="Calibri Light"/>
                <w:b/>
                <w:color w:val="3F5D86"/>
                <w:lang w:val="en-US" w:eastAsia="en-NZ"/>
              </w:rPr>
            </w:pPr>
            <w:r w:rsidRPr="008A13CE">
              <w:rPr>
                <w:rFonts w:ascii="Calibri Light" w:eastAsia="Times New Roman" w:hAnsi="Calibri Light" w:cs="Calibri Light"/>
                <w:b/>
                <w:color w:val="3F5D86"/>
                <w:lang w:eastAsia="en-NZ"/>
              </w:rPr>
              <w:t>Stewardship of resources</w:t>
            </w:r>
            <w:r w:rsidRPr="008A13CE">
              <w:rPr>
                <w:rFonts w:ascii="Calibri Light" w:eastAsia="Times New Roman" w:hAnsi="Calibri Light" w:cs="Calibri Light"/>
                <w:b/>
                <w:color w:val="3F5D86"/>
                <w:lang w:val="en-US" w:eastAsia="en-NZ"/>
              </w:rPr>
              <w:t> </w:t>
            </w:r>
          </w:p>
          <w:p w14:paraId="229B9AAE" w14:textId="77777777" w:rsidR="001E781B" w:rsidRPr="00842E2F" w:rsidRDefault="001E781B" w:rsidP="001E781B">
            <w:pPr>
              <w:spacing w:after="0" w:line="240" w:lineRule="auto"/>
              <w:textAlignment w:val="baseline"/>
              <w:rPr>
                <w:rFonts w:ascii="Calibri Light" w:eastAsia="Times New Roman" w:hAnsi="Calibri Light" w:cs="Calibri Light"/>
                <w:sz w:val="24"/>
                <w:szCs w:val="24"/>
                <w:lang w:val="en-US" w:eastAsia="en-NZ"/>
              </w:rPr>
            </w:pPr>
            <w:r w:rsidRPr="00842E2F">
              <w:rPr>
                <w:rFonts w:ascii="Calibri Light" w:eastAsia="Times New Roman" w:hAnsi="Calibri Light" w:cs="Calibri Light"/>
                <w:lang w:eastAsia="en-NZ"/>
              </w:rPr>
              <w:t xml:space="preserve">We endeavour to make the most effective use of the resources available to us while at work, be they financial, material, time, environmental, relationships. We take the view that, to the best of our ability, these resources should be used to maximise the benefit to the young people we work with, their </w:t>
            </w:r>
            <w:r w:rsidRPr="00842E2F">
              <w:rPr>
                <w:rFonts w:ascii="Calibri Light" w:eastAsia="Times New Roman" w:hAnsi="Calibri Light" w:cs="Calibri Light"/>
                <w:lang w:val="mi-NZ" w:eastAsia="en-NZ"/>
              </w:rPr>
              <w:t>whānau</w:t>
            </w:r>
            <w:r w:rsidRPr="00842E2F">
              <w:rPr>
                <w:rFonts w:ascii="Calibri Light" w:eastAsia="Times New Roman" w:hAnsi="Calibri Light" w:cs="Calibri Light"/>
                <w:lang w:eastAsia="en-NZ"/>
              </w:rPr>
              <w:t xml:space="preserve"> and the communities they and we live in.</w:t>
            </w:r>
            <w:r w:rsidRPr="00842E2F">
              <w:rPr>
                <w:rFonts w:ascii="Calibri Light" w:eastAsia="Times New Roman" w:hAnsi="Calibri Light" w:cs="Calibri Light"/>
                <w:lang w:val="en-US" w:eastAsia="en-NZ"/>
              </w:rPr>
              <w:t> </w:t>
            </w:r>
          </w:p>
          <w:p w14:paraId="4689C08E" w14:textId="77777777" w:rsidR="001E781B" w:rsidRPr="00842E2F" w:rsidRDefault="001E781B" w:rsidP="001E781B">
            <w:pPr>
              <w:spacing w:after="0" w:line="120" w:lineRule="auto"/>
              <w:textAlignment w:val="baseline"/>
              <w:rPr>
                <w:rFonts w:ascii="Calibri Light" w:eastAsia="Times New Roman" w:hAnsi="Calibri Light" w:cs="Calibri Light"/>
                <w:b/>
                <w:lang w:eastAsia="en-NZ"/>
              </w:rPr>
            </w:pPr>
          </w:p>
          <w:p w14:paraId="2DACDC08" w14:textId="77777777" w:rsidR="001E781B" w:rsidRPr="00A6143E" w:rsidRDefault="001E781B" w:rsidP="001E781B">
            <w:pPr>
              <w:spacing w:after="0" w:line="240" w:lineRule="auto"/>
              <w:textAlignment w:val="baseline"/>
              <w:rPr>
                <w:rFonts w:ascii="Calibri Light" w:eastAsia="Times New Roman" w:hAnsi="Calibri Light" w:cs="Calibri Light"/>
                <w:b/>
                <w:color w:val="3F5D86"/>
                <w:lang w:val="en-US" w:eastAsia="en-NZ"/>
              </w:rPr>
            </w:pPr>
            <w:r w:rsidRPr="00A6143E">
              <w:rPr>
                <w:rFonts w:ascii="Calibri Light" w:eastAsia="Times New Roman" w:hAnsi="Calibri Light" w:cs="Calibri Light"/>
                <w:b/>
                <w:color w:val="3F5D86"/>
                <w:lang w:eastAsia="en-NZ"/>
              </w:rPr>
              <w:t>The wellbeing of ourselves and others</w:t>
            </w:r>
            <w:r w:rsidRPr="00A6143E">
              <w:rPr>
                <w:rFonts w:ascii="Calibri Light" w:eastAsia="Times New Roman" w:hAnsi="Calibri Light" w:cs="Calibri Light"/>
                <w:b/>
                <w:color w:val="3F5D86"/>
                <w:lang w:val="en-US" w:eastAsia="en-NZ"/>
              </w:rPr>
              <w:t> </w:t>
            </w:r>
          </w:p>
          <w:p w14:paraId="5B81ED94" w14:textId="77777777" w:rsidR="001E781B" w:rsidRPr="00842E2F" w:rsidRDefault="001E781B" w:rsidP="001E781B">
            <w:pPr>
              <w:spacing w:after="0" w:line="240" w:lineRule="auto"/>
              <w:textAlignment w:val="baseline"/>
              <w:rPr>
                <w:rFonts w:ascii="Calibri Light" w:eastAsia="Times New Roman" w:hAnsi="Calibri Light" w:cs="Calibri Light"/>
                <w:lang w:val="en-US" w:eastAsia="en-NZ"/>
              </w:rPr>
            </w:pPr>
            <w:r w:rsidRPr="00842E2F">
              <w:rPr>
                <w:rFonts w:ascii="Calibri Light" w:eastAsia="Times New Roman" w:hAnsi="Calibri Light" w:cs="Calibri Light"/>
                <w:lang w:eastAsia="en-NZ"/>
              </w:rPr>
              <w:t>We will ensure that our actions while at work enhance our own wellbeing and that of others.</w:t>
            </w:r>
            <w:r w:rsidRPr="00842E2F">
              <w:rPr>
                <w:rFonts w:ascii="Calibri Light" w:eastAsia="Times New Roman" w:hAnsi="Calibri Light" w:cs="Calibri Light"/>
                <w:lang w:val="en-US" w:eastAsia="en-NZ"/>
              </w:rPr>
              <w:t> </w:t>
            </w:r>
          </w:p>
          <w:p w14:paraId="22843C55" w14:textId="77777777" w:rsidR="001E781B" w:rsidRPr="00842E2F" w:rsidRDefault="001E781B" w:rsidP="001E781B">
            <w:pPr>
              <w:spacing w:after="0" w:line="120" w:lineRule="auto"/>
              <w:textAlignment w:val="baseline"/>
              <w:rPr>
                <w:rFonts w:ascii="Calibri Light" w:eastAsia="Times New Roman" w:hAnsi="Calibri Light" w:cs="Calibri Light"/>
                <w:b/>
                <w:lang w:val="en-US" w:eastAsia="en-NZ"/>
              </w:rPr>
            </w:pPr>
          </w:p>
          <w:p w14:paraId="460B3C21" w14:textId="77777777" w:rsidR="001E781B" w:rsidRPr="00A6143E" w:rsidRDefault="001E781B" w:rsidP="001E781B">
            <w:pPr>
              <w:spacing w:after="0" w:line="240" w:lineRule="auto"/>
              <w:textAlignment w:val="baseline"/>
              <w:rPr>
                <w:rFonts w:ascii="Calibri Light" w:eastAsia="Times New Roman" w:hAnsi="Calibri Light" w:cs="Calibri Light"/>
                <w:b/>
                <w:color w:val="3F5D86"/>
                <w:lang w:val="en-US" w:eastAsia="en-NZ"/>
              </w:rPr>
            </w:pPr>
            <w:r w:rsidRPr="00A6143E">
              <w:rPr>
                <w:rFonts w:ascii="Calibri Light" w:eastAsia="Times New Roman" w:hAnsi="Calibri Light" w:cs="Calibri Light"/>
                <w:b/>
                <w:color w:val="3F5D86"/>
                <w:lang w:eastAsia="en-NZ"/>
              </w:rPr>
              <w:t>Diversity, discrimination, and stigmatisation</w:t>
            </w:r>
            <w:r w:rsidRPr="00A6143E">
              <w:rPr>
                <w:rFonts w:ascii="Calibri Light" w:eastAsia="Times New Roman" w:hAnsi="Calibri Light" w:cs="Calibri Light"/>
                <w:b/>
                <w:color w:val="3F5D86"/>
                <w:lang w:val="en-US" w:eastAsia="en-NZ"/>
              </w:rPr>
              <w:t> </w:t>
            </w:r>
          </w:p>
          <w:p w14:paraId="380EA11F" w14:textId="77777777" w:rsidR="001E781B" w:rsidRPr="00842E2F" w:rsidRDefault="001E781B" w:rsidP="001E781B">
            <w:pPr>
              <w:spacing w:after="0" w:line="240" w:lineRule="auto"/>
              <w:textAlignment w:val="baseline"/>
              <w:rPr>
                <w:rFonts w:ascii="Calibri Light" w:eastAsia="Times New Roman" w:hAnsi="Calibri Light" w:cs="Calibri Light"/>
                <w:lang w:val="en-US" w:eastAsia="en-NZ"/>
              </w:rPr>
            </w:pPr>
            <w:r w:rsidRPr="00842E2F">
              <w:rPr>
                <w:rFonts w:ascii="Calibri Light" w:eastAsia="Times New Roman" w:hAnsi="Calibri Light" w:cs="Calibri Light"/>
                <w:lang w:eastAsia="en-NZ"/>
              </w:rPr>
              <w:t xml:space="preserve">We will act in ways that enhance expressions of diversity, challenge discrimination and reduce stigmatisation. We will act in these ways within the workplace, with our clients and their </w:t>
            </w:r>
            <w:r w:rsidRPr="00842E2F">
              <w:rPr>
                <w:rFonts w:ascii="Calibri Light" w:eastAsia="Times New Roman" w:hAnsi="Calibri Light" w:cs="Calibri Light"/>
                <w:lang w:val="mi-NZ" w:eastAsia="en-NZ"/>
              </w:rPr>
              <w:t>whānau and in our communities.</w:t>
            </w:r>
            <w:r w:rsidRPr="00842E2F">
              <w:rPr>
                <w:rFonts w:ascii="Calibri Light" w:eastAsia="Times New Roman" w:hAnsi="Calibri Light" w:cs="Calibri Light"/>
                <w:lang w:val="en-US" w:eastAsia="en-NZ"/>
              </w:rPr>
              <w:t> </w:t>
            </w:r>
          </w:p>
          <w:p w14:paraId="2447E1A7" w14:textId="77777777" w:rsidR="001E781B" w:rsidRPr="00842E2F" w:rsidRDefault="001E781B" w:rsidP="001E781B">
            <w:pPr>
              <w:spacing w:after="0" w:line="120" w:lineRule="auto"/>
              <w:textAlignment w:val="baseline"/>
              <w:rPr>
                <w:rFonts w:ascii="Calibri Light" w:eastAsia="Times New Roman" w:hAnsi="Calibri Light" w:cs="Calibri Light"/>
                <w:lang w:val="en-US" w:eastAsia="en-NZ"/>
              </w:rPr>
            </w:pPr>
          </w:p>
          <w:p w14:paraId="74A890C4" w14:textId="77777777" w:rsidR="001E781B" w:rsidRPr="00A6143E" w:rsidRDefault="001E781B" w:rsidP="001E781B">
            <w:pPr>
              <w:spacing w:after="0" w:line="240" w:lineRule="auto"/>
              <w:textAlignment w:val="baseline"/>
              <w:rPr>
                <w:rFonts w:ascii="Calibri Light" w:eastAsia="Times New Roman" w:hAnsi="Calibri Light" w:cs="Calibri Light"/>
                <w:b/>
                <w:color w:val="3F5D86"/>
                <w:lang w:val="en-US" w:eastAsia="en-NZ"/>
              </w:rPr>
            </w:pPr>
            <w:r w:rsidRPr="00A6143E">
              <w:rPr>
                <w:rFonts w:ascii="Calibri Light" w:eastAsia="Times New Roman" w:hAnsi="Calibri Light" w:cs="Calibri Light"/>
                <w:b/>
                <w:color w:val="3F5D86"/>
                <w:lang w:val="mi-NZ" w:eastAsia="en-NZ"/>
              </w:rPr>
              <w:t>Integrity </w:t>
            </w:r>
            <w:r w:rsidRPr="00A6143E">
              <w:rPr>
                <w:rFonts w:ascii="Calibri Light" w:eastAsia="Times New Roman" w:hAnsi="Calibri Light" w:cs="Calibri Light"/>
                <w:b/>
                <w:color w:val="3F5D86"/>
                <w:lang w:val="en-US" w:eastAsia="en-NZ"/>
              </w:rPr>
              <w:t> </w:t>
            </w:r>
          </w:p>
          <w:p w14:paraId="01C6ABE3" w14:textId="77777777" w:rsidR="001E781B" w:rsidRPr="00842E2F" w:rsidRDefault="001E781B" w:rsidP="001E781B">
            <w:pPr>
              <w:spacing w:after="0" w:line="240" w:lineRule="auto"/>
              <w:textAlignment w:val="baseline"/>
              <w:rPr>
                <w:rFonts w:ascii="Calibri Light" w:eastAsia="Times New Roman" w:hAnsi="Calibri Light" w:cs="Calibri Light"/>
                <w:lang w:val="en-US" w:eastAsia="en-NZ"/>
              </w:rPr>
            </w:pPr>
            <w:r w:rsidRPr="00842E2F">
              <w:rPr>
                <w:rFonts w:ascii="Calibri Light" w:eastAsia="Times New Roman" w:hAnsi="Calibri Light" w:cs="Calibri Light"/>
                <w:lang w:val="mi-NZ" w:eastAsia="en-NZ"/>
              </w:rPr>
              <w:t>We will ensure that our behaviour while at work would always bear the scrutiny of others. In situations where we are unsure about the right thing to do or we think we may have a conflict of interest, we will ask and seek guidance. If we see someone else behaving in a way does not line up with our values we will not ignore it but address it with them and someone else if necessary.</w:t>
            </w:r>
            <w:r w:rsidRPr="00842E2F">
              <w:rPr>
                <w:rFonts w:ascii="Calibri Light" w:eastAsia="Times New Roman" w:hAnsi="Calibri Light" w:cs="Calibri Light"/>
                <w:lang w:val="en-US" w:eastAsia="en-NZ"/>
              </w:rPr>
              <w:t> </w:t>
            </w:r>
          </w:p>
          <w:p w14:paraId="3DBCE088" w14:textId="77777777" w:rsidR="001E781B" w:rsidRPr="00842E2F" w:rsidRDefault="001E781B" w:rsidP="001E781B">
            <w:pPr>
              <w:spacing w:after="0" w:line="120" w:lineRule="auto"/>
              <w:textAlignment w:val="baseline"/>
              <w:rPr>
                <w:rFonts w:ascii="Calibri Light" w:eastAsia="Times New Roman" w:hAnsi="Calibri Light" w:cs="Calibri Light"/>
                <w:lang w:val="en-US" w:eastAsia="en-NZ"/>
              </w:rPr>
            </w:pPr>
          </w:p>
          <w:p w14:paraId="11FE9CAD" w14:textId="77777777" w:rsidR="001E781B" w:rsidRPr="003228B1" w:rsidRDefault="001E781B" w:rsidP="001E781B">
            <w:pPr>
              <w:spacing w:after="0" w:line="240" w:lineRule="auto"/>
              <w:textAlignment w:val="baseline"/>
              <w:rPr>
                <w:rFonts w:ascii="Calibri Light" w:eastAsia="Times New Roman" w:hAnsi="Calibri Light" w:cs="Calibri Light"/>
                <w:b/>
                <w:color w:val="3F5D86"/>
                <w:lang w:val="en-US" w:eastAsia="en-NZ"/>
              </w:rPr>
            </w:pPr>
            <w:r w:rsidRPr="003228B1">
              <w:rPr>
                <w:rFonts w:ascii="Calibri Light" w:eastAsia="Times New Roman" w:hAnsi="Calibri Light" w:cs="Calibri Light"/>
                <w:b/>
                <w:color w:val="3F5D86"/>
                <w:lang w:eastAsia="en-NZ"/>
              </w:rPr>
              <w:t>Connection, relationship, and trust</w:t>
            </w:r>
            <w:r w:rsidRPr="003228B1">
              <w:rPr>
                <w:rFonts w:ascii="Calibri Light" w:eastAsia="Times New Roman" w:hAnsi="Calibri Light" w:cs="Calibri Light"/>
                <w:b/>
                <w:color w:val="3F5D86"/>
                <w:lang w:val="en-US" w:eastAsia="en-NZ"/>
              </w:rPr>
              <w:t> </w:t>
            </w:r>
          </w:p>
          <w:p w14:paraId="6FCD461A" w14:textId="77777777" w:rsidR="001E781B" w:rsidRPr="00842E2F" w:rsidRDefault="001E781B" w:rsidP="001E781B">
            <w:pPr>
              <w:spacing w:after="0" w:line="240" w:lineRule="auto"/>
              <w:textAlignment w:val="baseline"/>
              <w:rPr>
                <w:rFonts w:ascii="Calibri Light" w:eastAsia="Calibri Light" w:hAnsi="Calibri Light" w:cs="Calibri Light"/>
                <w:color w:val="000000"/>
              </w:rPr>
            </w:pPr>
            <w:r w:rsidRPr="00842E2F">
              <w:rPr>
                <w:rFonts w:ascii="Calibri Light" w:eastAsia="Calibri" w:hAnsi="Calibri Light" w:cs="Calibri Light"/>
              </w:rPr>
              <w:t>We place high value on relationships and will work to ensure that they are healthy and supportive. We know that trust needs to be cultivated and commit ourselves to this. We also understand that there are circumstances where confidentiality must be upheld.</w:t>
            </w:r>
            <w:r w:rsidRPr="00842E2F">
              <w:rPr>
                <w:rFonts w:ascii="Calibri" w:eastAsia="Calibri" w:hAnsi="Calibri" w:cs="Calibri"/>
                <w:lang w:val="en-US"/>
              </w:rPr>
              <w:t> </w:t>
            </w:r>
          </w:p>
        </w:tc>
      </w:tr>
    </w:tbl>
    <w:p w14:paraId="7F776C30" w14:textId="77777777" w:rsidR="00842E2F" w:rsidRPr="00842E2F" w:rsidRDefault="00842E2F" w:rsidP="00842E2F">
      <w:pPr>
        <w:spacing w:after="0" w:line="240" w:lineRule="auto"/>
        <w:rPr>
          <w:rFonts w:ascii="Calibri" w:eastAsia="Calibri" w:hAnsi="Calibri" w:cs="Times New Roman"/>
        </w:rPr>
      </w:pPr>
    </w:p>
    <w:p w14:paraId="29AAD283" w14:textId="77777777" w:rsidR="007A716F" w:rsidRDefault="007A716F"/>
    <w:sectPr w:rsidR="007A716F" w:rsidSect="00A54DB5">
      <w:headerReference w:type="first" r:id="rId10"/>
      <w:pgSz w:w="11906" w:h="16838"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8F25D" w14:textId="77777777" w:rsidR="00AB2E17" w:rsidRDefault="00AB2E17">
      <w:pPr>
        <w:spacing w:after="0" w:line="240" w:lineRule="auto"/>
      </w:pPr>
      <w:r>
        <w:separator/>
      </w:r>
    </w:p>
  </w:endnote>
  <w:endnote w:type="continuationSeparator" w:id="0">
    <w:p w14:paraId="4949C221" w14:textId="77777777" w:rsidR="00AB2E17" w:rsidRDefault="00AB2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AE3DF" w14:textId="77777777" w:rsidR="00AB2E17" w:rsidRDefault="00AB2E17">
      <w:pPr>
        <w:spacing w:after="0" w:line="240" w:lineRule="auto"/>
      </w:pPr>
      <w:r>
        <w:separator/>
      </w:r>
    </w:p>
  </w:footnote>
  <w:footnote w:type="continuationSeparator" w:id="0">
    <w:p w14:paraId="4FF79BA1" w14:textId="77777777" w:rsidR="00AB2E17" w:rsidRDefault="00AB2E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DB344" w14:textId="5946495B" w:rsidR="00285478" w:rsidRDefault="00DA49D6">
    <w:pPr>
      <w:pStyle w:val="Header"/>
    </w:pPr>
    <w:r>
      <w:rPr>
        <w:noProof/>
      </w:rPr>
      <w:drawing>
        <wp:inline distT="0" distB="0" distL="0" distR="0" wp14:anchorId="7878FAB4" wp14:editId="02F9EAE2">
          <wp:extent cx="2579409" cy="1192696"/>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l="6252" t="17338" r="6235" b="9144"/>
                  <a:stretch/>
                </pic:blipFill>
                <pic:spPr bwMode="auto">
                  <a:xfrm>
                    <a:off x="0" y="0"/>
                    <a:ext cx="2643403" cy="122228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2553C"/>
    <w:multiLevelType w:val="hybridMultilevel"/>
    <w:tmpl w:val="28BE497E"/>
    <w:lvl w:ilvl="0" w:tplc="F8440E06">
      <w:start w:val="1"/>
      <w:numFmt w:val="bullet"/>
      <w:lvlText w:val=""/>
      <w:lvlJc w:val="left"/>
      <w:pPr>
        <w:ind w:left="720" w:hanging="360"/>
      </w:pPr>
      <w:rPr>
        <w:rFonts w:ascii="Symbol" w:hAnsi="Symbol" w:hint="default"/>
      </w:rPr>
    </w:lvl>
    <w:lvl w:ilvl="1" w:tplc="7AFEDDE0">
      <w:start w:val="1"/>
      <w:numFmt w:val="bullet"/>
      <w:lvlText w:val="o"/>
      <w:lvlJc w:val="left"/>
      <w:pPr>
        <w:ind w:left="1440" w:hanging="360"/>
      </w:pPr>
      <w:rPr>
        <w:rFonts w:ascii="Courier New" w:hAnsi="Courier New" w:hint="default"/>
      </w:rPr>
    </w:lvl>
    <w:lvl w:ilvl="2" w:tplc="6D606730">
      <w:start w:val="1"/>
      <w:numFmt w:val="bullet"/>
      <w:lvlText w:val=""/>
      <w:lvlJc w:val="left"/>
      <w:pPr>
        <w:ind w:left="2160" w:hanging="360"/>
      </w:pPr>
      <w:rPr>
        <w:rFonts w:ascii="Wingdings" w:hAnsi="Wingdings" w:hint="default"/>
      </w:rPr>
    </w:lvl>
    <w:lvl w:ilvl="3" w:tplc="3A8C7DF4">
      <w:start w:val="1"/>
      <w:numFmt w:val="bullet"/>
      <w:lvlText w:val=""/>
      <w:lvlJc w:val="left"/>
      <w:pPr>
        <w:ind w:left="2880" w:hanging="360"/>
      </w:pPr>
      <w:rPr>
        <w:rFonts w:ascii="Symbol" w:hAnsi="Symbol" w:hint="default"/>
      </w:rPr>
    </w:lvl>
    <w:lvl w:ilvl="4" w:tplc="7B5028E8">
      <w:start w:val="1"/>
      <w:numFmt w:val="bullet"/>
      <w:lvlText w:val="o"/>
      <w:lvlJc w:val="left"/>
      <w:pPr>
        <w:ind w:left="3600" w:hanging="360"/>
      </w:pPr>
      <w:rPr>
        <w:rFonts w:ascii="Courier New" w:hAnsi="Courier New" w:hint="default"/>
      </w:rPr>
    </w:lvl>
    <w:lvl w:ilvl="5" w:tplc="D6483812">
      <w:start w:val="1"/>
      <w:numFmt w:val="bullet"/>
      <w:lvlText w:val=""/>
      <w:lvlJc w:val="left"/>
      <w:pPr>
        <w:ind w:left="4320" w:hanging="360"/>
      </w:pPr>
      <w:rPr>
        <w:rFonts w:ascii="Wingdings" w:hAnsi="Wingdings" w:hint="default"/>
      </w:rPr>
    </w:lvl>
    <w:lvl w:ilvl="6" w:tplc="7CC63DEC">
      <w:start w:val="1"/>
      <w:numFmt w:val="bullet"/>
      <w:lvlText w:val=""/>
      <w:lvlJc w:val="left"/>
      <w:pPr>
        <w:ind w:left="5040" w:hanging="360"/>
      </w:pPr>
      <w:rPr>
        <w:rFonts w:ascii="Symbol" w:hAnsi="Symbol" w:hint="default"/>
      </w:rPr>
    </w:lvl>
    <w:lvl w:ilvl="7" w:tplc="FC7A92D2">
      <w:start w:val="1"/>
      <w:numFmt w:val="bullet"/>
      <w:lvlText w:val="o"/>
      <w:lvlJc w:val="left"/>
      <w:pPr>
        <w:ind w:left="5760" w:hanging="360"/>
      </w:pPr>
      <w:rPr>
        <w:rFonts w:ascii="Courier New" w:hAnsi="Courier New" w:hint="default"/>
      </w:rPr>
    </w:lvl>
    <w:lvl w:ilvl="8" w:tplc="1EEEEF22">
      <w:start w:val="1"/>
      <w:numFmt w:val="bullet"/>
      <w:lvlText w:val=""/>
      <w:lvlJc w:val="left"/>
      <w:pPr>
        <w:ind w:left="6480" w:hanging="360"/>
      </w:pPr>
      <w:rPr>
        <w:rFonts w:ascii="Wingdings" w:hAnsi="Wingdings" w:hint="default"/>
      </w:rPr>
    </w:lvl>
  </w:abstractNum>
  <w:abstractNum w:abstractNumId="1" w15:restartNumberingAfterBreak="0">
    <w:nsid w:val="236E64C9"/>
    <w:multiLevelType w:val="hybridMultilevel"/>
    <w:tmpl w:val="EE7E140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50A106B2"/>
    <w:multiLevelType w:val="hybridMultilevel"/>
    <w:tmpl w:val="FB34AA3C"/>
    <w:lvl w:ilvl="0" w:tplc="28EC6376">
      <w:start w:val="1"/>
      <w:numFmt w:val="bullet"/>
      <w:lvlText w:val=""/>
      <w:lvlJc w:val="left"/>
      <w:pPr>
        <w:ind w:left="720" w:hanging="360"/>
      </w:pPr>
      <w:rPr>
        <w:rFonts w:ascii="Symbol" w:hAnsi="Symbol" w:hint="default"/>
      </w:rPr>
    </w:lvl>
    <w:lvl w:ilvl="1" w:tplc="467EB900">
      <w:start w:val="1"/>
      <w:numFmt w:val="bullet"/>
      <w:lvlText w:val="o"/>
      <w:lvlJc w:val="left"/>
      <w:pPr>
        <w:ind w:left="1440" w:hanging="360"/>
      </w:pPr>
      <w:rPr>
        <w:rFonts w:ascii="Courier New" w:hAnsi="Courier New" w:hint="default"/>
      </w:rPr>
    </w:lvl>
    <w:lvl w:ilvl="2" w:tplc="B9160932">
      <w:start w:val="1"/>
      <w:numFmt w:val="bullet"/>
      <w:lvlText w:val=""/>
      <w:lvlJc w:val="left"/>
      <w:pPr>
        <w:ind w:left="2160" w:hanging="360"/>
      </w:pPr>
      <w:rPr>
        <w:rFonts w:ascii="Wingdings" w:hAnsi="Wingdings" w:hint="default"/>
      </w:rPr>
    </w:lvl>
    <w:lvl w:ilvl="3" w:tplc="034A9FA2">
      <w:start w:val="1"/>
      <w:numFmt w:val="bullet"/>
      <w:lvlText w:val=""/>
      <w:lvlJc w:val="left"/>
      <w:pPr>
        <w:ind w:left="2880" w:hanging="360"/>
      </w:pPr>
      <w:rPr>
        <w:rFonts w:ascii="Symbol" w:hAnsi="Symbol" w:hint="default"/>
      </w:rPr>
    </w:lvl>
    <w:lvl w:ilvl="4" w:tplc="7EC835FC">
      <w:start w:val="1"/>
      <w:numFmt w:val="bullet"/>
      <w:lvlText w:val="o"/>
      <w:lvlJc w:val="left"/>
      <w:pPr>
        <w:ind w:left="3600" w:hanging="360"/>
      </w:pPr>
      <w:rPr>
        <w:rFonts w:ascii="Courier New" w:hAnsi="Courier New" w:hint="default"/>
      </w:rPr>
    </w:lvl>
    <w:lvl w:ilvl="5" w:tplc="5FEE9870">
      <w:start w:val="1"/>
      <w:numFmt w:val="bullet"/>
      <w:lvlText w:val=""/>
      <w:lvlJc w:val="left"/>
      <w:pPr>
        <w:ind w:left="4320" w:hanging="360"/>
      </w:pPr>
      <w:rPr>
        <w:rFonts w:ascii="Wingdings" w:hAnsi="Wingdings" w:hint="default"/>
      </w:rPr>
    </w:lvl>
    <w:lvl w:ilvl="6" w:tplc="77E61798">
      <w:start w:val="1"/>
      <w:numFmt w:val="bullet"/>
      <w:lvlText w:val=""/>
      <w:lvlJc w:val="left"/>
      <w:pPr>
        <w:ind w:left="5040" w:hanging="360"/>
      </w:pPr>
      <w:rPr>
        <w:rFonts w:ascii="Symbol" w:hAnsi="Symbol" w:hint="default"/>
      </w:rPr>
    </w:lvl>
    <w:lvl w:ilvl="7" w:tplc="90DA95E2">
      <w:start w:val="1"/>
      <w:numFmt w:val="bullet"/>
      <w:lvlText w:val="o"/>
      <w:lvlJc w:val="left"/>
      <w:pPr>
        <w:ind w:left="5760" w:hanging="360"/>
      </w:pPr>
      <w:rPr>
        <w:rFonts w:ascii="Courier New" w:hAnsi="Courier New" w:hint="default"/>
      </w:rPr>
    </w:lvl>
    <w:lvl w:ilvl="8" w:tplc="A25C4A1C">
      <w:start w:val="1"/>
      <w:numFmt w:val="bullet"/>
      <w:lvlText w:val=""/>
      <w:lvlJc w:val="left"/>
      <w:pPr>
        <w:ind w:left="6480" w:hanging="360"/>
      </w:pPr>
      <w:rPr>
        <w:rFonts w:ascii="Wingdings" w:hAnsi="Wingdings" w:hint="default"/>
      </w:rPr>
    </w:lvl>
  </w:abstractNum>
  <w:abstractNum w:abstractNumId="3" w15:restartNumberingAfterBreak="0">
    <w:nsid w:val="56C765FB"/>
    <w:multiLevelType w:val="hybridMultilevel"/>
    <w:tmpl w:val="2290691A"/>
    <w:lvl w:ilvl="0" w:tplc="7D0CBC16">
      <w:start w:val="1"/>
      <w:numFmt w:val="bullet"/>
      <w:lvlText w:val=""/>
      <w:lvlJc w:val="left"/>
      <w:pPr>
        <w:ind w:left="720" w:hanging="360"/>
      </w:pPr>
      <w:rPr>
        <w:rFonts w:ascii="Symbol" w:hAnsi="Symbol" w:hint="default"/>
      </w:rPr>
    </w:lvl>
    <w:lvl w:ilvl="1" w:tplc="1FE63D70">
      <w:start w:val="1"/>
      <w:numFmt w:val="bullet"/>
      <w:lvlText w:val="o"/>
      <w:lvlJc w:val="left"/>
      <w:pPr>
        <w:ind w:left="1440" w:hanging="360"/>
      </w:pPr>
      <w:rPr>
        <w:rFonts w:ascii="Courier New" w:hAnsi="Courier New" w:hint="default"/>
      </w:rPr>
    </w:lvl>
    <w:lvl w:ilvl="2" w:tplc="7D384558">
      <w:start w:val="1"/>
      <w:numFmt w:val="bullet"/>
      <w:lvlText w:val=""/>
      <w:lvlJc w:val="left"/>
      <w:pPr>
        <w:ind w:left="2160" w:hanging="360"/>
      </w:pPr>
      <w:rPr>
        <w:rFonts w:ascii="Wingdings" w:hAnsi="Wingdings" w:hint="default"/>
      </w:rPr>
    </w:lvl>
    <w:lvl w:ilvl="3" w:tplc="D6B22282">
      <w:start w:val="1"/>
      <w:numFmt w:val="bullet"/>
      <w:lvlText w:val=""/>
      <w:lvlJc w:val="left"/>
      <w:pPr>
        <w:ind w:left="2880" w:hanging="360"/>
      </w:pPr>
      <w:rPr>
        <w:rFonts w:ascii="Symbol" w:hAnsi="Symbol" w:hint="default"/>
      </w:rPr>
    </w:lvl>
    <w:lvl w:ilvl="4" w:tplc="15CEDE12">
      <w:start w:val="1"/>
      <w:numFmt w:val="bullet"/>
      <w:lvlText w:val="o"/>
      <w:lvlJc w:val="left"/>
      <w:pPr>
        <w:ind w:left="3600" w:hanging="360"/>
      </w:pPr>
      <w:rPr>
        <w:rFonts w:ascii="Courier New" w:hAnsi="Courier New" w:hint="default"/>
      </w:rPr>
    </w:lvl>
    <w:lvl w:ilvl="5" w:tplc="FA0E9E80">
      <w:start w:val="1"/>
      <w:numFmt w:val="bullet"/>
      <w:lvlText w:val=""/>
      <w:lvlJc w:val="left"/>
      <w:pPr>
        <w:ind w:left="4320" w:hanging="360"/>
      </w:pPr>
      <w:rPr>
        <w:rFonts w:ascii="Wingdings" w:hAnsi="Wingdings" w:hint="default"/>
      </w:rPr>
    </w:lvl>
    <w:lvl w:ilvl="6" w:tplc="1DCEB326">
      <w:start w:val="1"/>
      <w:numFmt w:val="bullet"/>
      <w:lvlText w:val=""/>
      <w:lvlJc w:val="left"/>
      <w:pPr>
        <w:ind w:left="5040" w:hanging="360"/>
      </w:pPr>
      <w:rPr>
        <w:rFonts w:ascii="Symbol" w:hAnsi="Symbol" w:hint="default"/>
      </w:rPr>
    </w:lvl>
    <w:lvl w:ilvl="7" w:tplc="5186000E">
      <w:start w:val="1"/>
      <w:numFmt w:val="bullet"/>
      <w:lvlText w:val="o"/>
      <w:lvlJc w:val="left"/>
      <w:pPr>
        <w:ind w:left="5760" w:hanging="360"/>
      </w:pPr>
      <w:rPr>
        <w:rFonts w:ascii="Courier New" w:hAnsi="Courier New" w:hint="default"/>
      </w:rPr>
    </w:lvl>
    <w:lvl w:ilvl="8" w:tplc="756648B2">
      <w:start w:val="1"/>
      <w:numFmt w:val="bullet"/>
      <w:lvlText w:val=""/>
      <w:lvlJc w:val="left"/>
      <w:pPr>
        <w:ind w:left="6480" w:hanging="360"/>
      </w:pPr>
      <w:rPr>
        <w:rFonts w:ascii="Wingdings" w:hAnsi="Wingdings" w:hint="default"/>
      </w:rPr>
    </w:lvl>
  </w:abstractNum>
  <w:abstractNum w:abstractNumId="4" w15:restartNumberingAfterBreak="0">
    <w:nsid w:val="5C7B32DA"/>
    <w:multiLevelType w:val="hybridMultilevel"/>
    <w:tmpl w:val="C65073B4"/>
    <w:lvl w:ilvl="0" w:tplc="8F145FAC">
      <w:numFmt w:val="bullet"/>
      <w:lvlText w:val="-"/>
      <w:lvlJc w:val="left"/>
      <w:pPr>
        <w:ind w:left="720" w:hanging="360"/>
      </w:pPr>
      <w:rPr>
        <w:rFonts w:ascii="Calibri Light" w:eastAsia="Times New Roman" w:hAnsi="Calibri Light" w:cs="Calibri Light" w:hint="default"/>
        <w:sz w:val="21"/>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58F6597"/>
    <w:multiLevelType w:val="hybridMultilevel"/>
    <w:tmpl w:val="4882FEFC"/>
    <w:lvl w:ilvl="0" w:tplc="B3B82C56">
      <w:start w:val="1"/>
      <w:numFmt w:val="bullet"/>
      <w:lvlText w:val=""/>
      <w:lvlJc w:val="left"/>
      <w:pPr>
        <w:ind w:left="720" w:hanging="360"/>
      </w:pPr>
      <w:rPr>
        <w:rFonts w:ascii="Symbol" w:hAnsi="Symbol" w:hint="default"/>
      </w:rPr>
    </w:lvl>
    <w:lvl w:ilvl="1" w:tplc="3F5AE620">
      <w:start w:val="1"/>
      <w:numFmt w:val="bullet"/>
      <w:lvlText w:val="o"/>
      <w:lvlJc w:val="left"/>
      <w:pPr>
        <w:ind w:left="1440" w:hanging="360"/>
      </w:pPr>
      <w:rPr>
        <w:rFonts w:ascii="Courier New" w:hAnsi="Courier New" w:hint="default"/>
      </w:rPr>
    </w:lvl>
    <w:lvl w:ilvl="2" w:tplc="16483048">
      <w:start w:val="1"/>
      <w:numFmt w:val="bullet"/>
      <w:lvlText w:val=""/>
      <w:lvlJc w:val="left"/>
      <w:pPr>
        <w:ind w:left="2160" w:hanging="360"/>
      </w:pPr>
      <w:rPr>
        <w:rFonts w:ascii="Wingdings" w:hAnsi="Wingdings" w:hint="default"/>
      </w:rPr>
    </w:lvl>
    <w:lvl w:ilvl="3" w:tplc="C070F92C">
      <w:start w:val="1"/>
      <w:numFmt w:val="bullet"/>
      <w:lvlText w:val=""/>
      <w:lvlJc w:val="left"/>
      <w:pPr>
        <w:ind w:left="2880" w:hanging="360"/>
      </w:pPr>
      <w:rPr>
        <w:rFonts w:ascii="Symbol" w:hAnsi="Symbol" w:hint="default"/>
      </w:rPr>
    </w:lvl>
    <w:lvl w:ilvl="4" w:tplc="B8CE2E46">
      <w:start w:val="1"/>
      <w:numFmt w:val="bullet"/>
      <w:lvlText w:val="o"/>
      <w:lvlJc w:val="left"/>
      <w:pPr>
        <w:ind w:left="3600" w:hanging="360"/>
      </w:pPr>
      <w:rPr>
        <w:rFonts w:ascii="Courier New" w:hAnsi="Courier New" w:hint="default"/>
      </w:rPr>
    </w:lvl>
    <w:lvl w:ilvl="5" w:tplc="A0D0C46E">
      <w:start w:val="1"/>
      <w:numFmt w:val="bullet"/>
      <w:lvlText w:val=""/>
      <w:lvlJc w:val="left"/>
      <w:pPr>
        <w:ind w:left="4320" w:hanging="360"/>
      </w:pPr>
      <w:rPr>
        <w:rFonts w:ascii="Wingdings" w:hAnsi="Wingdings" w:hint="default"/>
      </w:rPr>
    </w:lvl>
    <w:lvl w:ilvl="6" w:tplc="6044A74C">
      <w:start w:val="1"/>
      <w:numFmt w:val="bullet"/>
      <w:lvlText w:val=""/>
      <w:lvlJc w:val="left"/>
      <w:pPr>
        <w:ind w:left="5040" w:hanging="360"/>
      </w:pPr>
      <w:rPr>
        <w:rFonts w:ascii="Symbol" w:hAnsi="Symbol" w:hint="default"/>
      </w:rPr>
    </w:lvl>
    <w:lvl w:ilvl="7" w:tplc="81F63AA4">
      <w:start w:val="1"/>
      <w:numFmt w:val="bullet"/>
      <w:lvlText w:val="o"/>
      <w:lvlJc w:val="left"/>
      <w:pPr>
        <w:ind w:left="5760" w:hanging="360"/>
      </w:pPr>
      <w:rPr>
        <w:rFonts w:ascii="Courier New" w:hAnsi="Courier New" w:hint="default"/>
      </w:rPr>
    </w:lvl>
    <w:lvl w:ilvl="8" w:tplc="F014EFC8">
      <w:start w:val="1"/>
      <w:numFmt w:val="bullet"/>
      <w:lvlText w:val=""/>
      <w:lvlJc w:val="left"/>
      <w:pPr>
        <w:ind w:left="6480" w:hanging="360"/>
      </w:pPr>
      <w:rPr>
        <w:rFonts w:ascii="Wingdings" w:hAnsi="Wingdings" w:hint="default"/>
      </w:rPr>
    </w:lvl>
  </w:abstractNum>
  <w:abstractNum w:abstractNumId="6" w15:restartNumberingAfterBreak="0">
    <w:nsid w:val="78187CD5"/>
    <w:multiLevelType w:val="hybridMultilevel"/>
    <w:tmpl w:val="FED252DE"/>
    <w:lvl w:ilvl="0" w:tplc="6AA4A5BE">
      <w:start w:val="1"/>
      <w:numFmt w:val="bullet"/>
      <w:pStyle w:val="Bullet1"/>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B7223D7"/>
    <w:multiLevelType w:val="hybridMultilevel"/>
    <w:tmpl w:val="6FB6079C"/>
    <w:lvl w:ilvl="0" w:tplc="42621AC8">
      <w:start w:val="1"/>
      <w:numFmt w:val="bullet"/>
      <w:lvlText w:val=""/>
      <w:lvlJc w:val="left"/>
      <w:pPr>
        <w:ind w:left="720" w:hanging="360"/>
      </w:pPr>
      <w:rPr>
        <w:rFonts w:ascii="Symbol" w:hAnsi="Symbol" w:hint="default"/>
      </w:rPr>
    </w:lvl>
    <w:lvl w:ilvl="1" w:tplc="B25AB25E">
      <w:start w:val="1"/>
      <w:numFmt w:val="bullet"/>
      <w:lvlText w:val="o"/>
      <w:lvlJc w:val="left"/>
      <w:pPr>
        <w:ind w:left="1440" w:hanging="360"/>
      </w:pPr>
      <w:rPr>
        <w:rFonts w:ascii="Courier New" w:hAnsi="Courier New" w:hint="default"/>
      </w:rPr>
    </w:lvl>
    <w:lvl w:ilvl="2" w:tplc="2F821A7C">
      <w:start w:val="1"/>
      <w:numFmt w:val="bullet"/>
      <w:lvlText w:val=""/>
      <w:lvlJc w:val="left"/>
      <w:pPr>
        <w:ind w:left="2160" w:hanging="360"/>
      </w:pPr>
      <w:rPr>
        <w:rFonts w:ascii="Wingdings" w:hAnsi="Wingdings" w:hint="default"/>
      </w:rPr>
    </w:lvl>
    <w:lvl w:ilvl="3" w:tplc="6B90DC9A">
      <w:start w:val="1"/>
      <w:numFmt w:val="bullet"/>
      <w:lvlText w:val=""/>
      <w:lvlJc w:val="left"/>
      <w:pPr>
        <w:ind w:left="2880" w:hanging="360"/>
      </w:pPr>
      <w:rPr>
        <w:rFonts w:ascii="Symbol" w:hAnsi="Symbol" w:hint="default"/>
      </w:rPr>
    </w:lvl>
    <w:lvl w:ilvl="4" w:tplc="C1E85A26">
      <w:start w:val="1"/>
      <w:numFmt w:val="bullet"/>
      <w:lvlText w:val="o"/>
      <w:lvlJc w:val="left"/>
      <w:pPr>
        <w:ind w:left="3600" w:hanging="360"/>
      </w:pPr>
      <w:rPr>
        <w:rFonts w:ascii="Courier New" w:hAnsi="Courier New" w:hint="default"/>
      </w:rPr>
    </w:lvl>
    <w:lvl w:ilvl="5" w:tplc="C766159A">
      <w:start w:val="1"/>
      <w:numFmt w:val="bullet"/>
      <w:lvlText w:val=""/>
      <w:lvlJc w:val="left"/>
      <w:pPr>
        <w:ind w:left="4320" w:hanging="360"/>
      </w:pPr>
      <w:rPr>
        <w:rFonts w:ascii="Wingdings" w:hAnsi="Wingdings" w:hint="default"/>
      </w:rPr>
    </w:lvl>
    <w:lvl w:ilvl="6" w:tplc="29F29966">
      <w:start w:val="1"/>
      <w:numFmt w:val="bullet"/>
      <w:lvlText w:val=""/>
      <w:lvlJc w:val="left"/>
      <w:pPr>
        <w:ind w:left="5040" w:hanging="360"/>
      </w:pPr>
      <w:rPr>
        <w:rFonts w:ascii="Symbol" w:hAnsi="Symbol" w:hint="default"/>
      </w:rPr>
    </w:lvl>
    <w:lvl w:ilvl="7" w:tplc="825454FA">
      <w:start w:val="1"/>
      <w:numFmt w:val="bullet"/>
      <w:lvlText w:val="o"/>
      <w:lvlJc w:val="left"/>
      <w:pPr>
        <w:ind w:left="5760" w:hanging="360"/>
      </w:pPr>
      <w:rPr>
        <w:rFonts w:ascii="Courier New" w:hAnsi="Courier New" w:hint="default"/>
      </w:rPr>
    </w:lvl>
    <w:lvl w:ilvl="8" w:tplc="69A08394">
      <w:start w:val="1"/>
      <w:numFmt w:val="bullet"/>
      <w:lvlText w:val=""/>
      <w:lvlJc w:val="left"/>
      <w:pPr>
        <w:ind w:left="6480" w:hanging="360"/>
      </w:pPr>
      <w:rPr>
        <w:rFonts w:ascii="Wingdings" w:hAnsi="Wingdings" w:hint="default"/>
      </w:rPr>
    </w:lvl>
  </w:abstractNum>
  <w:num w:numId="1" w16cid:durableId="1352150960">
    <w:abstractNumId w:val="4"/>
  </w:num>
  <w:num w:numId="2" w16cid:durableId="1756315758">
    <w:abstractNumId w:val="7"/>
  </w:num>
  <w:num w:numId="3" w16cid:durableId="1134644521">
    <w:abstractNumId w:val="1"/>
  </w:num>
  <w:num w:numId="4" w16cid:durableId="1368868524">
    <w:abstractNumId w:val="2"/>
  </w:num>
  <w:num w:numId="5" w16cid:durableId="1771201084">
    <w:abstractNumId w:val="5"/>
  </w:num>
  <w:num w:numId="6" w16cid:durableId="928655829">
    <w:abstractNumId w:val="0"/>
  </w:num>
  <w:num w:numId="7" w16cid:durableId="1925726485">
    <w:abstractNumId w:val="3"/>
  </w:num>
  <w:num w:numId="8" w16cid:durableId="20845282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E2F"/>
    <w:rsid w:val="000104E6"/>
    <w:rsid w:val="00014C98"/>
    <w:rsid w:val="000459BA"/>
    <w:rsid w:val="0006132B"/>
    <w:rsid w:val="000A7D42"/>
    <w:rsid w:val="000D6D90"/>
    <w:rsid w:val="001434AA"/>
    <w:rsid w:val="00182E72"/>
    <w:rsid w:val="001E781B"/>
    <w:rsid w:val="002E5805"/>
    <w:rsid w:val="0030632C"/>
    <w:rsid w:val="003228B1"/>
    <w:rsid w:val="00334FEE"/>
    <w:rsid w:val="00351E58"/>
    <w:rsid w:val="0039275E"/>
    <w:rsid w:val="003A41BA"/>
    <w:rsid w:val="003D1DAB"/>
    <w:rsid w:val="00402D39"/>
    <w:rsid w:val="004357E6"/>
    <w:rsid w:val="00441CBA"/>
    <w:rsid w:val="00456462"/>
    <w:rsid w:val="004655D6"/>
    <w:rsid w:val="0049176B"/>
    <w:rsid w:val="004A0683"/>
    <w:rsid w:val="004A0BDE"/>
    <w:rsid w:val="004A62AE"/>
    <w:rsid w:val="004A639C"/>
    <w:rsid w:val="004E2404"/>
    <w:rsid w:val="00510EFF"/>
    <w:rsid w:val="00527FB8"/>
    <w:rsid w:val="005B73DF"/>
    <w:rsid w:val="005D2B2F"/>
    <w:rsid w:val="005E0D7B"/>
    <w:rsid w:val="00651153"/>
    <w:rsid w:val="00685463"/>
    <w:rsid w:val="006F2C15"/>
    <w:rsid w:val="0076371F"/>
    <w:rsid w:val="007A2F61"/>
    <w:rsid w:val="007A716F"/>
    <w:rsid w:val="007C0863"/>
    <w:rsid w:val="00842E2F"/>
    <w:rsid w:val="00866479"/>
    <w:rsid w:val="00877416"/>
    <w:rsid w:val="008A13CE"/>
    <w:rsid w:val="008A5921"/>
    <w:rsid w:val="008D4A19"/>
    <w:rsid w:val="008E3376"/>
    <w:rsid w:val="009025BB"/>
    <w:rsid w:val="00946061"/>
    <w:rsid w:val="00983993"/>
    <w:rsid w:val="009D3DB5"/>
    <w:rsid w:val="009F0337"/>
    <w:rsid w:val="009F3459"/>
    <w:rsid w:val="009F38B2"/>
    <w:rsid w:val="00A13422"/>
    <w:rsid w:val="00A55704"/>
    <w:rsid w:val="00A6143E"/>
    <w:rsid w:val="00AB2E17"/>
    <w:rsid w:val="00AB6360"/>
    <w:rsid w:val="00B3768D"/>
    <w:rsid w:val="00B84279"/>
    <w:rsid w:val="00BB501A"/>
    <w:rsid w:val="00BC7E64"/>
    <w:rsid w:val="00BE30F2"/>
    <w:rsid w:val="00C24572"/>
    <w:rsid w:val="00C469DB"/>
    <w:rsid w:val="00C91648"/>
    <w:rsid w:val="00C96C55"/>
    <w:rsid w:val="00CA47BA"/>
    <w:rsid w:val="00D151CB"/>
    <w:rsid w:val="00D3394D"/>
    <w:rsid w:val="00D728B4"/>
    <w:rsid w:val="00D81156"/>
    <w:rsid w:val="00DA49D6"/>
    <w:rsid w:val="00DA7518"/>
    <w:rsid w:val="00E1526C"/>
    <w:rsid w:val="00E17ACC"/>
    <w:rsid w:val="00E52B6F"/>
    <w:rsid w:val="00E70534"/>
    <w:rsid w:val="00E81C56"/>
    <w:rsid w:val="00E83D81"/>
    <w:rsid w:val="00E8500E"/>
    <w:rsid w:val="00EA60FC"/>
    <w:rsid w:val="00EB2BC2"/>
    <w:rsid w:val="00EE1038"/>
    <w:rsid w:val="00F02CA9"/>
    <w:rsid w:val="00FC3585"/>
    <w:rsid w:val="00FD42B9"/>
    <w:rsid w:val="138B5FE3"/>
    <w:rsid w:val="320A9C3F"/>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8BD332"/>
  <w15:chartTrackingRefBased/>
  <w15:docId w15:val="{0228F5F9-8E46-4263-BA70-4267D5288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613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2E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2E2F"/>
  </w:style>
  <w:style w:type="paragraph" w:customStyle="1" w:styleId="paragraph">
    <w:name w:val="paragraph"/>
    <w:basedOn w:val="Normal"/>
    <w:rsid w:val="00EA60FC"/>
    <w:pPr>
      <w:spacing w:after="0" w:line="240" w:lineRule="auto"/>
    </w:pPr>
    <w:rPr>
      <w:rFonts w:ascii="Times New Roman" w:eastAsia="Times New Roman" w:hAnsi="Times New Roman" w:cs="Times New Roman"/>
      <w:sz w:val="24"/>
      <w:szCs w:val="24"/>
      <w:lang w:eastAsia="en-NZ"/>
    </w:rPr>
  </w:style>
  <w:style w:type="character" w:customStyle="1" w:styleId="normaltextrun1">
    <w:name w:val="normaltextrun1"/>
    <w:basedOn w:val="DefaultParagraphFont"/>
    <w:rsid w:val="00EA60FC"/>
  </w:style>
  <w:style w:type="paragraph" w:styleId="ListParagraph">
    <w:name w:val="List Paragraph"/>
    <w:basedOn w:val="Normal"/>
    <w:uiPriority w:val="34"/>
    <w:qFormat/>
    <w:rsid w:val="00EA60FC"/>
    <w:pPr>
      <w:ind w:left="720"/>
      <w:contextualSpacing/>
    </w:pPr>
  </w:style>
  <w:style w:type="character" w:customStyle="1" w:styleId="spellingerror">
    <w:name w:val="spellingerror"/>
    <w:basedOn w:val="DefaultParagraphFont"/>
    <w:rsid w:val="00EA60FC"/>
  </w:style>
  <w:style w:type="paragraph" w:styleId="Footer">
    <w:name w:val="footer"/>
    <w:basedOn w:val="Normal"/>
    <w:link w:val="FooterChar"/>
    <w:uiPriority w:val="99"/>
    <w:unhideWhenUsed/>
    <w:rsid w:val="007C08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0863"/>
  </w:style>
  <w:style w:type="paragraph" w:customStyle="1" w:styleId="Bullet1">
    <w:name w:val="Bullet 1"/>
    <w:basedOn w:val="Normal"/>
    <w:autoRedefine/>
    <w:qFormat/>
    <w:rsid w:val="004A0BDE"/>
    <w:pPr>
      <w:numPr>
        <w:numId w:val="8"/>
      </w:numPr>
      <w:spacing w:after="0" w:line="240" w:lineRule="auto"/>
    </w:pPr>
    <w:rPr>
      <w:rFonts w:eastAsia="Times New Roman" w:cs="Times New Roman"/>
      <w:lang w:val="en-US"/>
    </w:rPr>
  </w:style>
  <w:style w:type="character" w:customStyle="1" w:styleId="Heading1Char">
    <w:name w:val="Heading 1 Char"/>
    <w:basedOn w:val="DefaultParagraphFont"/>
    <w:link w:val="Heading1"/>
    <w:uiPriority w:val="9"/>
    <w:rsid w:val="0006132B"/>
    <w:rPr>
      <w:rFonts w:ascii="Times New Roman" w:eastAsia="Times New Roman" w:hAnsi="Times New Roman" w:cs="Times New Roman"/>
      <w:b/>
      <w:bCs/>
      <w:kern w:val="36"/>
      <w:sz w:val="48"/>
      <w:szCs w:val="48"/>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05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1CE194A51FA9468D50EBAD723C05AF" ma:contentTypeVersion="15" ma:contentTypeDescription="Create a new document." ma:contentTypeScope="" ma:versionID="c8236aede4ea87542c1b8ce7a55c7faa">
  <xsd:schema xmlns:xsd="http://www.w3.org/2001/XMLSchema" xmlns:xs="http://www.w3.org/2001/XMLSchema" xmlns:p="http://schemas.microsoft.com/office/2006/metadata/properties" xmlns:ns2="3c63582d-9d4e-425e-a770-c7ef3ca1a0a9" xmlns:ns3="9e8670f2-9771-4833-8e82-d1257cf299bb" targetNamespace="http://schemas.microsoft.com/office/2006/metadata/properties" ma:root="true" ma:fieldsID="3773e7d23e804c50af9bb97bd89d456d" ns2:_="" ns3:_="">
    <xsd:import namespace="3c63582d-9d4e-425e-a770-c7ef3ca1a0a9"/>
    <xsd:import namespace="9e8670f2-9771-4833-8e82-d1257cf299b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63582d-9d4e-425e-a770-c7ef3ca1a0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50af23f-a074-482d-8030-b0ba9026995e}" ma:internalName="TaxCatchAll" ma:showField="CatchAllData" ma:web="3c63582d-9d4e-425e-a770-c7ef3ca1a0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8670f2-9771-4833-8e82-d1257cf299b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dee850-01ed-48ab-98f5-64646b96c1c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c63582d-9d4e-425e-a770-c7ef3ca1a0a9" xsi:nil="true"/>
    <lcf76f155ced4ddcb4097134ff3c332f xmlns="9e8670f2-9771-4833-8e82-d1257cf299b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F611F8-7FC0-428E-A520-F37589D99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63582d-9d4e-425e-a770-c7ef3ca1a0a9"/>
    <ds:schemaRef ds:uri="9e8670f2-9771-4833-8e82-d1257cf29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AF0608-B09A-446B-814E-42CD042ABC79}">
  <ds:schemaRefs>
    <ds:schemaRef ds:uri="http://schemas.openxmlformats.org/package/2006/metadata/core-properties"/>
    <ds:schemaRef ds:uri="http://schemas.microsoft.com/office/2006/documentManagement/types"/>
    <ds:schemaRef ds:uri="http://schemas.microsoft.com/office/2006/metadata/properties"/>
    <ds:schemaRef ds:uri="3c63582d-9d4e-425e-a770-c7ef3ca1a0a9"/>
    <ds:schemaRef ds:uri="http://schemas.microsoft.com/office/infopath/2007/PartnerControls"/>
    <ds:schemaRef ds:uri="http://purl.org/dc/terms/"/>
    <ds:schemaRef ds:uri="http://purl.org/dc/dcmitype/"/>
    <ds:schemaRef ds:uri="9e8670f2-9771-4833-8e82-d1257cf299bb"/>
    <ds:schemaRef ds:uri="http://www.w3.org/XML/1998/namespace"/>
    <ds:schemaRef ds:uri="http://purl.org/dc/elements/1.1/"/>
  </ds:schemaRefs>
</ds:datastoreItem>
</file>

<file path=customXml/itemProps3.xml><?xml version="1.0" encoding="utf-8"?>
<ds:datastoreItem xmlns:ds="http://schemas.openxmlformats.org/officeDocument/2006/customXml" ds:itemID="{E72870FC-251E-47D8-885C-99170E4651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1430</Words>
  <Characters>8153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Warren</dc:creator>
  <cp:keywords/>
  <dc:description/>
  <cp:lastModifiedBy>Dane Christensen</cp:lastModifiedBy>
  <cp:revision>2</cp:revision>
  <dcterms:created xsi:type="dcterms:W3CDTF">2023-05-10T00:45:00Z</dcterms:created>
  <dcterms:modified xsi:type="dcterms:W3CDTF">2023-05-10T00:45:00Z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0x010100821CE194A51FA9468D50EBAD723C05AF</vt:lpwstr>
  </property>
  <property fmtid="{D5CDD505-2E9C-101B-9397-08002B2CF9AE}" pid="3" name="MediaServiceImageTags">
    <vt:lpwstr/>
  </property>
</Properties>
</file>