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80F4" w14:textId="3E5FC483" w:rsidR="007E2AB6" w:rsidRDefault="007E2AB6" w:rsidP="007E2AB6">
      <w:pPr>
        <w:rPr>
          <w:b/>
          <w:bCs/>
        </w:rPr>
      </w:pPr>
      <w:r w:rsidRPr="00972F61">
        <w:rPr>
          <w:noProof/>
        </w:rPr>
        <w:drawing>
          <wp:inline distT="0" distB="0" distL="0" distR="0" wp14:anchorId="7B02A649" wp14:editId="31E2A645">
            <wp:extent cx="2395575" cy="1141171"/>
            <wp:effectExtent l="0" t="0" r="508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l="6252" t="17339" r="6235" b="9145"/>
                    <a:stretch>
                      <a:fillRect/>
                    </a:stretch>
                  </pic:blipFill>
                  <pic:spPr bwMode="auto">
                    <a:xfrm>
                      <a:off x="0" y="0"/>
                      <a:ext cx="2435534" cy="1160206"/>
                    </a:xfrm>
                    <a:prstGeom prst="rect">
                      <a:avLst/>
                    </a:prstGeom>
                    <a:noFill/>
                    <a:ln>
                      <a:noFill/>
                    </a:ln>
                  </pic:spPr>
                </pic:pic>
              </a:graphicData>
            </a:graphic>
          </wp:inline>
        </w:drawing>
      </w:r>
    </w:p>
    <w:p w14:paraId="6A0ABBB3" w14:textId="77777777" w:rsidR="007E56C3" w:rsidRPr="007E56C3" w:rsidRDefault="007E56C3" w:rsidP="007E56C3"/>
    <w:tbl>
      <w:tblPr>
        <w:tblW w:w="10252" w:type="dxa"/>
        <w:tblInd w:w="-56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52"/>
      </w:tblGrid>
      <w:tr w:rsidR="00325550" w:rsidRPr="000D76B8" w14:paraId="3914B653" w14:textId="77777777" w:rsidTr="00207680">
        <w:tc>
          <w:tcPr>
            <w:tcW w:w="10252" w:type="dxa"/>
            <w:tcBorders>
              <w:top w:val="nil"/>
              <w:left w:val="nil"/>
              <w:bottom w:val="nil"/>
              <w:right w:val="nil"/>
            </w:tcBorders>
            <w:shd w:val="clear" w:color="auto" w:fill="auto"/>
          </w:tcPr>
          <w:p w14:paraId="26704709" w14:textId="0B21483E" w:rsidR="00325550" w:rsidRPr="000D76B8" w:rsidRDefault="00325550" w:rsidP="00207680">
            <w:pPr>
              <w:jc w:val="both"/>
              <w:textAlignment w:val="baseline"/>
              <w:rPr>
                <w:rFonts w:cs="Arial"/>
                <w:b/>
                <w:bCs/>
                <w:color w:val="44546A"/>
                <w:sz w:val="24"/>
                <w:lang w:eastAsia="en-NZ"/>
              </w:rPr>
            </w:pPr>
            <w:r w:rsidRPr="000D76B8">
              <w:rPr>
                <w:rFonts w:cs="Arial"/>
                <w:b/>
                <w:bCs/>
                <w:color w:val="000000"/>
                <w:sz w:val="24"/>
                <w:lang w:eastAsia="en-NZ"/>
              </w:rPr>
              <w:t xml:space="preserve">POSITION DESCRIPTION: </w:t>
            </w:r>
            <w:r w:rsidR="00294988" w:rsidRPr="000D76B8">
              <w:rPr>
                <w:rFonts w:cs="Arial"/>
                <w:b/>
                <w:bCs/>
                <w:color w:val="44546A"/>
                <w:sz w:val="24"/>
                <w:lang w:eastAsia="en-NZ"/>
              </w:rPr>
              <w:t>Clinical</w:t>
            </w:r>
            <w:r w:rsidR="00F55008" w:rsidRPr="000D76B8">
              <w:rPr>
                <w:rFonts w:cs="Arial"/>
                <w:b/>
                <w:bCs/>
                <w:color w:val="44546A"/>
                <w:sz w:val="24"/>
                <w:lang w:eastAsia="en-NZ"/>
              </w:rPr>
              <w:t xml:space="preserve"> Administrator</w:t>
            </w:r>
          </w:p>
          <w:p w14:paraId="3C61E708" w14:textId="77777777" w:rsidR="00325550" w:rsidRPr="000D76B8" w:rsidRDefault="00325550" w:rsidP="00207680">
            <w:pPr>
              <w:jc w:val="both"/>
              <w:textAlignment w:val="baseline"/>
              <w:rPr>
                <w:rFonts w:cs="Arial"/>
                <w:b/>
                <w:bCs/>
                <w:color w:val="44546A"/>
                <w:sz w:val="24"/>
                <w:lang w:eastAsia="en-NZ"/>
              </w:rPr>
            </w:pPr>
          </w:p>
          <w:tbl>
            <w:tblPr>
              <w:tblW w:w="102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92"/>
              <w:gridCol w:w="7314"/>
            </w:tblGrid>
            <w:tr w:rsidR="00325550" w:rsidRPr="000D76B8" w14:paraId="0D8C568A" w14:textId="77777777" w:rsidTr="00207680">
              <w:tc>
                <w:tcPr>
                  <w:tcW w:w="10206" w:type="dxa"/>
                  <w:gridSpan w:val="2"/>
                  <w:tcBorders>
                    <w:top w:val="single" w:sz="4" w:space="0" w:color="auto"/>
                    <w:left w:val="single" w:sz="6" w:space="0" w:color="auto"/>
                    <w:bottom w:val="single" w:sz="6" w:space="0" w:color="auto"/>
                    <w:right w:val="single" w:sz="6" w:space="0" w:color="auto"/>
                  </w:tcBorders>
                  <w:shd w:val="clear" w:color="auto" w:fill="44546A"/>
                </w:tcPr>
                <w:p w14:paraId="12E8F1AE" w14:textId="77777777" w:rsidR="00325550" w:rsidRPr="000D76B8" w:rsidRDefault="00325550" w:rsidP="00207680">
                  <w:pPr>
                    <w:jc w:val="both"/>
                    <w:textAlignment w:val="baseline"/>
                    <w:rPr>
                      <w:rFonts w:cs="Arial"/>
                      <w:b/>
                      <w:bCs/>
                      <w:sz w:val="28"/>
                      <w:szCs w:val="28"/>
                      <w:lang w:val="en-AU" w:eastAsia="en-NZ"/>
                    </w:rPr>
                  </w:pPr>
                  <w:r w:rsidRPr="000D76B8">
                    <w:rPr>
                      <w:rFonts w:cs="Arial"/>
                      <w:b/>
                      <w:bCs/>
                      <w:color w:val="E7E6E6"/>
                      <w:sz w:val="28"/>
                      <w:szCs w:val="28"/>
                      <w:lang w:val="en-AU" w:eastAsia="en-NZ"/>
                    </w:rPr>
                    <w:t xml:space="preserve">About ADL </w:t>
                  </w:r>
                </w:p>
              </w:tc>
            </w:tr>
            <w:tr w:rsidR="00325550" w:rsidRPr="000D76B8" w14:paraId="72B045BD" w14:textId="77777777" w:rsidTr="00207680">
              <w:tc>
                <w:tcPr>
                  <w:tcW w:w="2892" w:type="dxa"/>
                  <w:tcBorders>
                    <w:top w:val="single" w:sz="6" w:space="0" w:color="auto"/>
                    <w:left w:val="single" w:sz="6" w:space="0" w:color="auto"/>
                    <w:bottom w:val="single" w:sz="6" w:space="0" w:color="auto"/>
                    <w:right w:val="single" w:sz="6" w:space="0" w:color="auto"/>
                  </w:tcBorders>
                  <w:shd w:val="clear" w:color="auto" w:fill="auto"/>
                </w:tcPr>
                <w:p w14:paraId="5BE093B2" w14:textId="77777777" w:rsidR="00325550" w:rsidRPr="000D76B8" w:rsidRDefault="00325550" w:rsidP="00207680">
                  <w:pPr>
                    <w:textAlignment w:val="baseline"/>
                    <w:rPr>
                      <w:rFonts w:cs="Arial"/>
                      <w:b/>
                      <w:bCs/>
                      <w:szCs w:val="22"/>
                      <w:lang w:val="en-AU" w:eastAsia="en-NZ"/>
                    </w:rPr>
                  </w:pPr>
                  <w:r w:rsidRPr="000D76B8">
                    <w:rPr>
                      <w:rFonts w:cs="Arial"/>
                      <w:b/>
                      <w:bCs/>
                      <w:color w:val="44546A"/>
                      <w:szCs w:val="22"/>
                      <w:lang w:val="en-AU" w:eastAsia="en-NZ"/>
                    </w:rPr>
                    <w:t xml:space="preserve">Vision - </w:t>
                  </w:r>
                  <w:r w:rsidRPr="000D76B8">
                    <w:rPr>
                      <w:rFonts w:eastAsia="Calibri" w:cs="Arial"/>
                      <w:i/>
                      <w:iCs/>
                      <w:szCs w:val="22"/>
                      <w:lang w:eastAsia="en-NZ"/>
                    </w:rPr>
                    <w:t>the ambitious future state we are working towards</w:t>
                  </w:r>
                </w:p>
              </w:tc>
              <w:tc>
                <w:tcPr>
                  <w:tcW w:w="7314" w:type="dxa"/>
                  <w:tcBorders>
                    <w:top w:val="outset" w:sz="6" w:space="0" w:color="auto"/>
                    <w:left w:val="outset" w:sz="6" w:space="0" w:color="auto"/>
                    <w:bottom w:val="outset" w:sz="6" w:space="0" w:color="auto"/>
                    <w:right w:val="outset" w:sz="6" w:space="0" w:color="auto"/>
                  </w:tcBorders>
                  <w:shd w:val="clear" w:color="auto" w:fill="auto"/>
                  <w:vAlign w:val="center"/>
                </w:tcPr>
                <w:p w14:paraId="518EE9E8" w14:textId="77777777" w:rsidR="00325550" w:rsidRPr="000D76B8" w:rsidRDefault="00325550" w:rsidP="00207680">
                  <w:pPr>
                    <w:jc w:val="both"/>
                    <w:textAlignment w:val="baseline"/>
                    <w:rPr>
                      <w:rFonts w:cs="Arial"/>
                      <w:b/>
                      <w:bCs/>
                      <w:szCs w:val="22"/>
                      <w:highlight w:val="yellow"/>
                      <w:lang w:val="en-AU" w:eastAsia="en-NZ"/>
                    </w:rPr>
                  </w:pPr>
                  <w:r w:rsidRPr="000D76B8">
                    <w:rPr>
                      <w:rFonts w:eastAsia="Calibri" w:cs="Arial"/>
                      <w:szCs w:val="22"/>
                      <w:lang w:eastAsia="en-NZ"/>
                    </w:rPr>
                    <w:t>Empowering young people to live connected and meaningful lives.</w:t>
                  </w:r>
                </w:p>
              </w:tc>
            </w:tr>
            <w:tr w:rsidR="00325550" w:rsidRPr="000D76B8" w14:paraId="020D9A41" w14:textId="77777777" w:rsidTr="00207680">
              <w:tc>
                <w:tcPr>
                  <w:tcW w:w="2892" w:type="dxa"/>
                  <w:tcBorders>
                    <w:top w:val="outset" w:sz="6" w:space="0" w:color="auto"/>
                    <w:left w:val="single" w:sz="6" w:space="0" w:color="auto"/>
                    <w:bottom w:val="single" w:sz="6" w:space="0" w:color="auto"/>
                    <w:right w:val="single" w:sz="6" w:space="0" w:color="auto"/>
                  </w:tcBorders>
                  <w:shd w:val="clear" w:color="auto" w:fill="auto"/>
                  <w:hideMark/>
                </w:tcPr>
                <w:p w14:paraId="6F706968" w14:textId="77777777" w:rsidR="00325550" w:rsidRPr="000D76B8" w:rsidRDefault="00325550" w:rsidP="00207680">
                  <w:pPr>
                    <w:textAlignment w:val="baseline"/>
                    <w:rPr>
                      <w:rFonts w:cs="Arial"/>
                      <w:b/>
                      <w:bCs/>
                      <w:szCs w:val="22"/>
                      <w:lang w:val="en-AU" w:eastAsia="en-NZ"/>
                    </w:rPr>
                  </w:pPr>
                  <w:r w:rsidRPr="000D76B8">
                    <w:rPr>
                      <w:rFonts w:cs="Arial"/>
                      <w:b/>
                      <w:bCs/>
                      <w:color w:val="44546A"/>
                      <w:szCs w:val="22"/>
                      <w:lang w:val="en-AU" w:eastAsia="en-NZ"/>
                    </w:rPr>
                    <w:t xml:space="preserve">Treaty Commitment - </w:t>
                  </w:r>
                  <w:r w:rsidRPr="000D76B8">
                    <w:rPr>
                      <w:rFonts w:eastAsia="Calibri" w:cs="Arial"/>
                      <w:i/>
                      <w:iCs/>
                      <w:szCs w:val="22"/>
                      <w:lang w:eastAsia="en-NZ"/>
                    </w:rPr>
                    <w:t>how we express our commitment as a Treaty partner</w:t>
                  </w:r>
                </w:p>
              </w:tc>
              <w:tc>
                <w:tcPr>
                  <w:tcW w:w="7314" w:type="dxa"/>
                  <w:tcBorders>
                    <w:top w:val="outset" w:sz="6" w:space="0" w:color="auto"/>
                    <w:left w:val="outset" w:sz="6" w:space="0" w:color="auto"/>
                    <w:bottom w:val="outset" w:sz="6" w:space="0" w:color="auto"/>
                    <w:right w:val="outset" w:sz="6" w:space="0" w:color="auto"/>
                  </w:tcBorders>
                  <w:shd w:val="clear" w:color="auto" w:fill="auto"/>
                  <w:vAlign w:val="center"/>
                </w:tcPr>
                <w:p w14:paraId="1AFF2BD9" w14:textId="77777777" w:rsidR="0070709E" w:rsidRPr="000D76B8" w:rsidRDefault="0070709E" w:rsidP="00207680">
                  <w:pPr>
                    <w:textAlignment w:val="baseline"/>
                    <w:rPr>
                      <w:rFonts w:eastAsia="Calibri" w:cs="Arial"/>
                      <w:szCs w:val="22"/>
                      <w:lang w:eastAsia="en-NZ"/>
                    </w:rPr>
                  </w:pPr>
                </w:p>
                <w:p w14:paraId="5E493CB3" w14:textId="77777777" w:rsidR="00325550" w:rsidRPr="000D76B8" w:rsidRDefault="00325550" w:rsidP="00207680">
                  <w:pPr>
                    <w:textAlignment w:val="baseline"/>
                    <w:rPr>
                      <w:rFonts w:eastAsia="Calibri" w:cs="Arial"/>
                      <w:szCs w:val="22"/>
                      <w:lang w:eastAsia="en-NZ"/>
                    </w:rPr>
                  </w:pPr>
                  <w:r w:rsidRPr="000D76B8">
                    <w:rPr>
                      <w:rFonts w:eastAsia="Calibri" w:cs="Arial"/>
                      <w:szCs w:val="22"/>
                      <w:lang w:eastAsia="en-NZ"/>
                    </w:rPr>
                    <w:t>ADL works for Pae Ora/ healthy futures as determined by Māori and uphold the articles of Te Tiriti o Waitangi in our service to ensure equitable outcomes.</w:t>
                  </w:r>
                </w:p>
                <w:p w14:paraId="46889D76" w14:textId="4A41EDB6" w:rsidR="0070709E" w:rsidRPr="000D76B8" w:rsidRDefault="0070709E" w:rsidP="00207680">
                  <w:pPr>
                    <w:textAlignment w:val="baseline"/>
                    <w:rPr>
                      <w:rFonts w:cs="Arial"/>
                      <w:szCs w:val="22"/>
                      <w:highlight w:val="yellow"/>
                      <w:lang w:eastAsia="en-NZ"/>
                    </w:rPr>
                  </w:pPr>
                </w:p>
              </w:tc>
            </w:tr>
            <w:tr w:rsidR="00325550" w:rsidRPr="000D76B8" w14:paraId="06714A42" w14:textId="77777777" w:rsidTr="00207680">
              <w:tc>
                <w:tcPr>
                  <w:tcW w:w="2892" w:type="dxa"/>
                  <w:tcBorders>
                    <w:top w:val="outset" w:sz="6" w:space="0" w:color="auto"/>
                    <w:left w:val="single" w:sz="6" w:space="0" w:color="auto"/>
                    <w:bottom w:val="single" w:sz="6" w:space="0" w:color="auto"/>
                    <w:right w:val="single" w:sz="6" w:space="0" w:color="auto"/>
                  </w:tcBorders>
                  <w:shd w:val="clear" w:color="auto" w:fill="auto"/>
                </w:tcPr>
                <w:p w14:paraId="5EE34FAE" w14:textId="77777777" w:rsidR="00325550" w:rsidRPr="000D76B8" w:rsidDel="001A5097" w:rsidRDefault="00325550" w:rsidP="00207680">
                  <w:pPr>
                    <w:textAlignment w:val="baseline"/>
                    <w:rPr>
                      <w:rFonts w:cs="Arial"/>
                      <w:b/>
                      <w:bCs/>
                      <w:szCs w:val="22"/>
                      <w:lang w:val="en-AU" w:eastAsia="en-NZ"/>
                    </w:rPr>
                  </w:pPr>
                  <w:r w:rsidRPr="000D76B8">
                    <w:rPr>
                      <w:rFonts w:cs="Arial"/>
                      <w:b/>
                      <w:bCs/>
                      <w:color w:val="44546A"/>
                      <w:szCs w:val="22"/>
                      <w:lang w:val="en-AU" w:eastAsia="en-NZ"/>
                    </w:rPr>
                    <w:t xml:space="preserve">Mission - </w:t>
                  </w:r>
                  <w:r w:rsidRPr="000D76B8">
                    <w:rPr>
                      <w:rFonts w:eastAsia="Calibri" w:cs="Arial"/>
                      <w:i/>
                      <w:iCs/>
                      <w:szCs w:val="22"/>
                      <w:lang w:eastAsia="en-NZ"/>
                    </w:rPr>
                    <w:t>how we work to realise our Vision and Treaty Commitment, our unique contribution</w:t>
                  </w:r>
                </w:p>
              </w:tc>
              <w:tc>
                <w:tcPr>
                  <w:tcW w:w="7314" w:type="dxa"/>
                  <w:tcBorders>
                    <w:top w:val="outset" w:sz="6" w:space="0" w:color="auto"/>
                    <w:left w:val="outset" w:sz="6" w:space="0" w:color="auto"/>
                    <w:bottom w:val="outset" w:sz="6" w:space="0" w:color="auto"/>
                    <w:right w:val="outset" w:sz="6" w:space="0" w:color="auto"/>
                  </w:tcBorders>
                  <w:shd w:val="clear" w:color="auto" w:fill="auto"/>
                  <w:vAlign w:val="center"/>
                </w:tcPr>
                <w:p w14:paraId="5174BC86" w14:textId="77777777" w:rsidR="00325550" w:rsidRPr="000D76B8" w:rsidRDefault="00325550" w:rsidP="00207680">
                  <w:pPr>
                    <w:textAlignment w:val="baseline"/>
                    <w:rPr>
                      <w:rFonts w:eastAsia="Calibri" w:cs="Arial"/>
                      <w:szCs w:val="22"/>
                      <w:lang w:eastAsia="en-NZ"/>
                    </w:rPr>
                  </w:pPr>
                  <w:r w:rsidRPr="000D76B8">
                    <w:rPr>
                      <w:rFonts w:eastAsia="Calibri" w:cs="Arial"/>
                      <w:szCs w:val="22"/>
                      <w:lang w:eastAsia="en-NZ"/>
                    </w:rPr>
                    <w:t>ADL is a trusted not-for-profit providing accessible and sector-leading youth wellbeing, mental health, and substance misuse services.</w:t>
                  </w:r>
                </w:p>
              </w:tc>
            </w:tr>
            <w:tr w:rsidR="00325550" w:rsidRPr="000D76B8" w14:paraId="0C0C560A" w14:textId="77777777" w:rsidTr="00207680">
              <w:tc>
                <w:tcPr>
                  <w:tcW w:w="2892" w:type="dxa"/>
                  <w:tcBorders>
                    <w:top w:val="outset" w:sz="6" w:space="0" w:color="auto"/>
                    <w:left w:val="single" w:sz="6" w:space="0" w:color="auto"/>
                    <w:bottom w:val="single" w:sz="6" w:space="0" w:color="auto"/>
                    <w:right w:val="single" w:sz="6" w:space="0" w:color="auto"/>
                  </w:tcBorders>
                  <w:shd w:val="clear" w:color="auto" w:fill="auto"/>
                </w:tcPr>
                <w:p w14:paraId="433A76D4" w14:textId="77777777" w:rsidR="00325550" w:rsidRPr="000D76B8" w:rsidRDefault="00325550" w:rsidP="00207680">
                  <w:pPr>
                    <w:spacing w:after="160" w:line="259" w:lineRule="auto"/>
                    <w:rPr>
                      <w:rFonts w:eastAsia="Calibri" w:cs="Arial"/>
                      <w:i/>
                      <w:iCs/>
                      <w:szCs w:val="22"/>
                    </w:rPr>
                  </w:pPr>
                  <w:r w:rsidRPr="000D76B8">
                    <w:rPr>
                      <w:rFonts w:cs="Arial"/>
                      <w:b/>
                      <w:bCs/>
                      <w:color w:val="44546A"/>
                      <w:szCs w:val="22"/>
                      <w:lang w:val="en-AU" w:eastAsia="en-NZ"/>
                    </w:rPr>
                    <w:t xml:space="preserve">Purpose </w:t>
                  </w:r>
                  <w:r w:rsidRPr="000D76B8">
                    <w:rPr>
                      <w:rFonts w:cs="Arial"/>
                      <w:b/>
                      <w:bCs/>
                      <w:szCs w:val="22"/>
                      <w:lang w:val="en-AU" w:eastAsia="en-NZ"/>
                    </w:rPr>
                    <w:t xml:space="preserve">- </w:t>
                  </w:r>
                  <w:r w:rsidRPr="000D76B8">
                    <w:rPr>
                      <w:rFonts w:eastAsia="Calibri" w:cs="Arial"/>
                      <w:i/>
                      <w:iCs/>
                      <w:szCs w:val="22"/>
                      <w:lang w:eastAsia="en-NZ"/>
                    </w:rPr>
                    <w:t>the reason we exist, the measurable difference we want to see realised in young people’s lives</w:t>
                  </w:r>
                </w:p>
                <w:p w14:paraId="34ED8D57" w14:textId="77777777" w:rsidR="00325550" w:rsidRPr="000D76B8" w:rsidRDefault="00325550" w:rsidP="00207680">
                  <w:pPr>
                    <w:textAlignment w:val="baseline"/>
                    <w:rPr>
                      <w:rFonts w:cs="Arial"/>
                      <w:b/>
                      <w:bCs/>
                      <w:szCs w:val="22"/>
                      <w:lang w:val="en-AU" w:eastAsia="en-NZ"/>
                    </w:rPr>
                  </w:pPr>
                </w:p>
              </w:tc>
              <w:tc>
                <w:tcPr>
                  <w:tcW w:w="7314" w:type="dxa"/>
                  <w:tcBorders>
                    <w:top w:val="outset" w:sz="6" w:space="0" w:color="auto"/>
                    <w:left w:val="outset" w:sz="6" w:space="0" w:color="auto"/>
                    <w:bottom w:val="outset" w:sz="6" w:space="0" w:color="auto"/>
                    <w:right w:val="outset" w:sz="6" w:space="0" w:color="auto"/>
                  </w:tcBorders>
                  <w:shd w:val="clear" w:color="auto" w:fill="auto"/>
                </w:tcPr>
                <w:p w14:paraId="3DEAD4C5" w14:textId="77777777" w:rsidR="0070709E" w:rsidRPr="000D76B8" w:rsidRDefault="0070709E" w:rsidP="00207680">
                  <w:pPr>
                    <w:spacing w:after="160"/>
                    <w:rPr>
                      <w:rFonts w:eastAsia="Calibri" w:cs="Arial"/>
                      <w:szCs w:val="22"/>
                      <w:lang w:eastAsia="en-NZ"/>
                    </w:rPr>
                  </w:pPr>
                </w:p>
                <w:p w14:paraId="185412C8" w14:textId="3AAA9A36" w:rsidR="00325550" w:rsidRPr="000D76B8" w:rsidRDefault="00325550" w:rsidP="00207680">
                  <w:pPr>
                    <w:spacing w:after="160"/>
                    <w:rPr>
                      <w:rFonts w:eastAsia="Calibri" w:cs="Arial"/>
                      <w:szCs w:val="22"/>
                      <w:lang w:eastAsia="en-NZ"/>
                    </w:rPr>
                  </w:pPr>
                  <w:r w:rsidRPr="000D76B8">
                    <w:rPr>
                      <w:rFonts w:eastAsia="Calibri" w:cs="Arial"/>
                      <w:szCs w:val="22"/>
                      <w:lang w:eastAsia="en-NZ"/>
                    </w:rPr>
                    <w:t>ADL’s purpose, for the young people we are invited to work with, is to:</w:t>
                  </w:r>
                </w:p>
                <w:p w14:paraId="6C6143C4" w14:textId="77777777" w:rsidR="00325550" w:rsidRPr="000D76B8" w:rsidRDefault="00325550" w:rsidP="00325550">
                  <w:pPr>
                    <w:numPr>
                      <w:ilvl w:val="0"/>
                      <w:numId w:val="4"/>
                    </w:numPr>
                    <w:spacing w:after="160"/>
                    <w:contextualSpacing/>
                    <w:rPr>
                      <w:rFonts w:eastAsia="Calibri" w:cs="Arial"/>
                      <w:szCs w:val="22"/>
                      <w:lang w:eastAsia="en-NZ"/>
                    </w:rPr>
                  </w:pPr>
                  <w:r w:rsidRPr="000D76B8">
                    <w:rPr>
                      <w:rFonts w:eastAsia="Calibri" w:cs="Arial"/>
                      <w:szCs w:val="22"/>
                      <w:lang w:eastAsia="en-NZ"/>
                    </w:rPr>
                    <w:t xml:space="preserve">Increase their psychological wellbeing </w:t>
                  </w:r>
                </w:p>
                <w:p w14:paraId="6A71B07C" w14:textId="77777777" w:rsidR="00325550" w:rsidRPr="000D76B8" w:rsidRDefault="00325550" w:rsidP="00325550">
                  <w:pPr>
                    <w:numPr>
                      <w:ilvl w:val="0"/>
                      <w:numId w:val="4"/>
                    </w:numPr>
                    <w:spacing w:after="160"/>
                    <w:contextualSpacing/>
                    <w:rPr>
                      <w:rFonts w:eastAsia="Calibri" w:cs="Arial"/>
                      <w:szCs w:val="22"/>
                      <w:lang w:eastAsia="en-NZ"/>
                    </w:rPr>
                  </w:pPr>
                  <w:r w:rsidRPr="000D76B8">
                    <w:rPr>
                      <w:rFonts w:eastAsia="Calibri" w:cs="Arial"/>
                      <w:szCs w:val="22"/>
                      <w:lang w:eastAsia="en-NZ"/>
                    </w:rPr>
                    <w:t xml:space="preserve">Ensure they have more resources to live a resilient, meaningful life </w:t>
                  </w:r>
                </w:p>
                <w:p w14:paraId="268C6FAC" w14:textId="77777777" w:rsidR="00325550" w:rsidRPr="000D76B8" w:rsidRDefault="00325550" w:rsidP="00325550">
                  <w:pPr>
                    <w:numPr>
                      <w:ilvl w:val="0"/>
                      <w:numId w:val="4"/>
                    </w:numPr>
                    <w:spacing w:after="160"/>
                    <w:contextualSpacing/>
                    <w:rPr>
                      <w:rFonts w:eastAsia="Calibri" w:cs="Arial"/>
                      <w:szCs w:val="22"/>
                      <w:lang w:eastAsia="en-NZ"/>
                    </w:rPr>
                  </w:pPr>
                  <w:r w:rsidRPr="000D76B8">
                    <w:rPr>
                      <w:rFonts w:eastAsia="Calibri" w:cs="Arial"/>
                      <w:szCs w:val="22"/>
                      <w:lang w:eastAsia="en-NZ"/>
                    </w:rPr>
                    <w:t>Optimise our resources so that as many young people as possible have free, timely access to skilled practitioners who are well trained, resourced and supported in best practice service delivery.</w:t>
                  </w:r>
                </w:p>
                <w:p w14:paraId="74A4DF2A" w14:textId="77777777" w:rsidR="00325550" w:rsidRPr="000D76B8" w:rsidRDefault="00325550" w:rsidP="00325550">
                  <w:pPr>
                    <w:numPr>
                      <w:ilvl w:val="0"/>
                      <w:numId w:val="4"/>
                    </w:numPr>
                    <w:spacing w:after="160"/>
                    <w:contextualSpacing/>
                    <w:rPr>
                      <w:rFonts w:eastAsia="Calibri" w:cs="Arial"/>
                      <w:szCs w:val="22"/>
                      <w:lang w:eastAsia="en-NZ"/>
                    </w:rPr>
                  </w:pPr>
                  <w:r w:rsidRPr="000D76B8">
                    <w:rPr>
                      <w:rFonts w:eastAsia="Calibri" w:cs="Arial"/>
                      <w:szCs w:val="22"/>
                      <w:lang w:eastAsia="en-NZ"/>
                    </w:rPr>
                    <w:t xml:space="preserve">Resource their whanau to support them to respond to life events with resiliency. </w:t>
                  </w:r>
                </w:p>
                <w:p w14:paraId="74124B9C" w14:textId="77777777" w:rsidR="00325550" w:rsidRPr="000D76B8" w:rsidRDefault="00325550" w:rsidP="00207680">
                  <w:pPr>
                    <w:spacing w:after="160"/>
                    <w:rPr>
                      <w:rFonts w:eastAsia="Calibri" w:cs="Arial"/>
                      <w:szCs w:val="22"/>
                      <w:lang w:eastAsia="en-NZ"/>
                    </w:rPr>
                  </w:pPr>
                  <w:r w:rsidRPr="000D76B8">
                    <w:rPr>
                      <w:rFonts w:eastAsia="Calibri" w:cs="Arial"/>
                      <w:szCs w:val="22"/>
                      <w:lang w:eastAsia="en-NZ"/>
                    </w:rPr>
                    <w:t>Additionally, ADL will:</w:t>
                  </w:r>
                </w:p>
                <w:p w14:paraId="7CEB9B86" w14:textId="77777777" w:rsidR="00325550" w:rsidRPr="000D76B8" w:rsidRDefault="00325550" w:rsidP="00325550">
                  <w:pPr>
                    <w:numPr>
                      <w:ilvl w:val="0"/>
                      <w:numId w:val="4"/>
                    </w:numPr>
                    <w:spacing w:after="160"/>
                    <w:contextualSpacing/>
                    <w:rPr>
                      <w:rFonts w:eastAsia="Calibri" w:cs="Arial"/>
                      <w:szCs w:val="22"/>
                      <w:lang w:eastAsia="en-NZ"/>
                    </w:rPr>
                  </w:pPr>
                  <w:r w:rsidRPr="000D76B8">
                    <w:rPr>
                      <w:rFonts w:eastAsia="Calibri" w:cs="Arial"/>
                      <w:szCs w:val="22"/>
                      <w:lang w:eastAsia="en-NZ"/>
                    </w:rPr>
                    <w:t>Resource communities to support their young people to respond to life events with resiliency.</w:t>
                  </w:r>
                </w:p>
                <w:p w14:paraId="6C90722A" w14:textId="77777777" w:rsidR="00325550" w:rsidRPr="000D76B8" w:rsidRDefault="00325550" w:rsidP="00325550">
                  <w:pPr>
                    <w:numPr>
                      <w:ilvl w:val="0"/>
                      <w:numId w:val="4"/>
                    </w:numPr>
                    <w:contextualSpacing/>
                    <w:textAlignment w:val="baseline"/>
                    <w:rPr>
                      <w:rFonts w:eastAsia="Calibri" w:cs="Arial"/>
                      <w:szCs w:val="22"/>
                      <w:lang w:eastAsia="en-NZ"/>
                    </w:rPr>
                  </w:pPr>
                  <w:r w:rsidRPr="000D76B8">
                    <w:rPr>
                      <w:rFonts w:eastAsia="Calibri" w:cs="Arial"/>
                      <w:szCs w:val="22"/>
                      <w:lang w:eastAsia="en-NZ"/>
                    </w:rPr>
                    <w:t>Contribute positively to the sector so those working with young people and their whānau have the skills, training opportunities, knowledge, and attitudes to support positive change.</w:t>
                  </w:r>
                </w:p>
                <w:p w14:paraId="75BA6D9F" w14:textId="74F16A85" w:rsidR="0070709E" w:rsidRPr="000D76B8" w:rsidRDefault="0070709E" w:rsidP="00325550">
                  <w:pPr>
                    <w:numPr>
                      <w:ilvl w:val="0"/>
                      <w:numId w:val="4"/>
                    </w:numPr>
                    <w:contextualSpacing/>
                    <w:textAlignment w:val="baseline"/>
                    <w:rPr>
                      <w:rFonts w:eastAsia="Calibri" w:cs="Arial"/>
                      <w:szCs w:val="22"/>
                      <w:lang w:eastAsia="en-NZ"/>
                    </w:rPr>
                  </w:pPr>
                </w:p>
              </w:tc>
            </w:tr>
            <w:tr w:rsidR="00325550" w:rsidRPr="000D76B8" w14:paraId="2553998F" w14:textId="77777777" w:rsidTr="00207680">
              <w:tc>
                <w:tcPr>
                  <w:tcW w:w="2892" w:type="dxa"/>
                  <w:tcBorders>
                    <w:top w:val="outset" w:sz="6" w:space="0" w:color="auto"/>
                    <w:left w:val="single" w:sz="6" w:space="0" w:color="auto"/>
                    <w:bottom w:val="single" w:sz="4" w:space="0" w:color="auto"/>
                    <w:right w:val="single" w:sz="6" w:space="0" w:color="auto"/>
                  </w:tcBorders>
                  <w:shd w:val="clear" w:color="auto" w:fill="auto"/>
                  <w:hideMark/>
                </w:tcPr>
                <w:p w14:paraId="504D790D" w14:textId="77777777" w:rsidR="00325550" w:rsidRPr="000D76B8" w:rsidRDefault="00325550" w:rsidP="00207680">
                  <w:pPr>
                    <w:textAlignment w:val="baseline"/>
                    <w:rPr>
                      <w:rFonts w:cs="Arial"/>
                      <w:b/>
                      <w:bCs/>
                      <w:sz w:val="24"/>
                      <w:lang w:val="en-AU" w:eastAsia="en-NZ"/>
                    </w:rPr>
                  </w:pPr>
                  <w:r w:rsidRPr="000D76B8">
                    <w:rPr>
                      <w:rFonts w:cs="Arial"/>
                      <w:b/>
                      <w:bCs/>
                      <w:color w:val="44546A"/>
                      <w:szCs w:val="22"/>
                      <w:lang w:val="en-AU" w:eastAsia="en-NZ"/>
                    </w:rPr>
                    <w:t>Our Kaupapa:</w:t>
                  </w:r>
                  <w:r w:rsidRPr="000D76B8">
                    <w:rPr>
                      <w:rFonts w:cs="Arial"/>
                      <w:b/>
                      <w:bCs/>
                      <w:color w:val="44546A"/>
                      <w:sz w:val="24"/>
                      <w:lang w:val="en-AU" w:eastAsia="en-NZ"/>
                    </w:rPr>
                    <w:t> </w:t>
                  </w:r>
                  <w:r w:rsidRPr="000D76B8">
                    <w:rPr>
                      <w:rFonts w:cs="Arial"/>
                      <w:b/>
                      <w:bCs/>
                      <w:sz w:val="24"/>
                      <w:lang w:val="en-AU" w:eastAsia="en-NZ"/>
                    </w:rPr>
                    <w:t xml:space="preserve">- </w:t>
                  </w:r>
                  <w:r w:rsidRPr="000D76B8">
                    <w:rPr>
                      <w:rFonts w:cs="Arial"/>
                      <w:i/>
                      <w:iCs/>
                      <w:sz w:val="20"/>
                      <w:szCs w:val="20"/>
                      <w:lang w:val="en-AU" w:eastAsia="en-NZ"/>
                    </w:rPr>
                    <w:t>our values, how we go about all that we do, what is important to us</w:t>
                  </w:r>
                </w:p>
              </w:tc>
              <w:tc>
                <w:tcPr>
                  <w:tcW w:w="7314" w:type="dxa"/>
                  <w:tcBorders>
                    <w:top w:val="outset" w:sz="6" w:space="0" w:color="auto"/>
                    <w:left w:val="outset" w:sz="6" w:space="0" w:color="auto"/>
                    <w:bottom w:val="outset" w:sz="6" w:space="0" w:color="auto"/>
                    <w:right w:val="outset" w:sz="6" w:space="0" w:color="auto"/>
                  </w:tcBorders>
                  <w:shd w:val="clear" w:color="auto" w:fill="auto"/>
                </w:tcPr>
                <w:p w14:paraId="3C9A0FD7" w14:textId="77777777" w:rsidR="0070709E" w:rsidRPr="000D76B8" w:rsidRDefault="0070709E" w:rsidP="00207680">
                  <w:pPr>
                    <w:jc w:val="center"/>
                    <w:textAlignment w:val="baseline"/>
                    <w:rPr>
                      <w:rFonts w:cs="Arial"/>
                      <w:b/>
                      <w:i/>
                      <w:color w:val="44546A"/>
                      <w:szCs w:val="22"/>
                      <w:lang w:eastAsia="en-NZ"/>
                    </w:rPr>
                  </w:pPr>
                </w:p>
                <w:p w14:paraId="4729C323" w14:textId="7C78AD37" w:rsidR="00325550" w:rsidRPr="000D76B8" w:rsidRDefault="00325550" w:rsidP="00207680">
                  <w:pPr>
                    <w:jc w:val="center"/>
                    <w:textAlignment w:val="baseline"/>
                    <w:rPr>
                      <w:rFonts w:cs="Arial"/>
                      <w:b/>
                      <w:color w:val="44546A"/>
                      <w:szCs w:val="22"/>
                      <w:lang w:eastAsia="en-NZ"/>
                    </w:rPr>
                  </w:pPr>
                  <w:r w:rsidRPr="000D76B8">
                    <w:rPr>
                      <w:rFonts w:cs="Arial"/>
                      <w:b/>
                      <w:i/>
                      <w:color w:val="44546A"/>
                      <w:szCs w:val="22"/>
                      <w:lang w:eastAsia="en-NZ"/>
                    </w:rPr>
                    <w:t>Tika and Excellence</w:t>
                  </w:r>
                </w:p>
                <w:p w14:paraId="282FE045" w14:textId="77777777" w:rsidR="00325550" w:rsidRPr="000D76B8" w:rsidRDefault="00325550" w:rsidP="00207680">
                  <w:pPr>
                    <w:jc w:val="center"/>
                    <w:textAlignment w:val="baseline"/>
                    <w:rPr>
                      <w:rFonts w:cs="Arial"/>
                      <w:szCs w:val="22"/>
                      <w:lang w:eastAsia="en-NZ"/>
                    </w:rPr>
                  </w:pPr>
                  <w:r w:rsidRPr="000D76B8">
                    <w:rPr>
                      <w:rFonts w:cs="Arial"/>
                      <w:szCs w:val="22"/>
                      <w:lang w:eastAsia="en-NZ"/>
                    </w:rPr>
                    <w:t>“Doing what’s right, and just, and doing it well”</w:t>
                  </w:r>
                </w:p>
                <w:p w14:paraId="4FBB86A4" w14:textId="77777777" w:rsidR="00325550" w:rsidRPr="000D76B8" w:rsidRDefault="00325550" w:rsidP="00207680">
                  <w:pPr>
                    <w:jc w:val="center"/>
                    <w:textAlignment w:val="baseline"/>
                    <w:rPr>
                      <w:rFonts w:cs="Arial"/>
                      <w:b/>
                      <w:i/>
                      <w:color w:val="44546A"/>
                      <w:szCs w:val="22"/>
                      <w:lang w:eastAsia="en-NZ"/>
                    </w:rPr>
                  </w:pPr>
                  <w:r w:rsidRPr="000D76B8">
                    <w:rPr>
                      <w:rFonts w:cs="Arial"/>
                      <w:color w:val="44546A"/>
                      <w:szCs w:val="22"/>
                      <w:lang w:eastAsia="en-NZ"/>
                    </w:rPr>
                    <w:t xml:space="preserve"> </w:t>
                  </w:r>
                  <w:r w:rsidRPr="000D76B8">
                    <w:rPr>
                      <w:rFonts w:cs="Arial"/>
                      <w:b/>
                      <w:i/>
                      <w:color w:val="44546A"/>
                      <w:szCs w:val="22"/>
                      <w:lang w:eastAsia="en-NZ"/>
                    </w:rPr>
                    <w:t>Mauri and Dignity Enhancing</w:t>
                  </w:r>
                </w:p>
                <w:p w14:paraId="682917AB" w14:textId="77777777" w:rsidR="00325550" w:rsidRPr="000D76B8" w:rsidRDefault="00325550" w:rsidP="00207680">
                  <w:pPr>
                    <w:jc w:val="center"/>
                    <w:textAlignment w:val="baseline"/>
                    <w:rPr>
                      <w:rFonts w:cs="Arial"/>
                      <w:szCs w:val="22"/>
                      <w:lang w:eastAsia="en-NZ"/>
                    </w:rPr>
                  </w:pPr>
                  <w:r w:rsidRPr="000D76B8">
                    <w:rPr>
                      <w:rFonts w:cs="Arial"/>
                      <w:szCs w:val="22"/>
                      <w:lang w:eastAsia="en-NZ"/>
                    </w:rPr>
                    <w:t>“Actively holding hope and vision for the future, everyone is valued and valuable”</w:t>
                  </w:r>
                </w:p>
                <w:p w14:paraId="0B7DF003" w14:textId="77777777" w:rsidR="00325550" w:rsidRPr="000D76B8" w:rsidRDefault="00325550" w:rsidP="00207680">
                  <w:pPr>
                    <w:jc w:val="center"/>
                    <w:textAlignment w:val="baseline"/>
                    <w:rPr>
                      <w:rFonts w:cs="Arial"/>
                      <w:b/>
                      <w:color w:val="44546A"/>
                      <w:szCs w:val="22"/>
                      <w:lang w:eastAsia="en-NZ"/>
                    </w:rPr>
                  </w:pPr>
                  <w:r w:rsidRPr="000D76B8">
                    <w:rPr>
                      <w:rFonts w:cs="Arial"/>
                      <w:b/>
                      <w:i/>
                      <w:color w:val="44546A"/>
                      <w:szCs w:val="22"/>
                      <w:lang w:eastAsia="en-NZ"/>
                    </w:rPr>
                    <w:t>Kia tina and Adventure</w:t>
                  </w:r>
                </w:p>
                <w:p w14:paraId="796D6459" w14:textId="77777777" w:rsidR="00325550" w:rsidRPr="000D76B8" w:rsidRDefault="00325550" w:rsidP="00207680">
                  <w:pPr>
                    <w:jc w:val="center"/>
                    <w:textAlignment w:val="baseline"/>
                    <w:rPr>
                      <w:rFonts w:cs="Arial"/>
                      <w:szCs w:val="22"/>
                      <w:lang w:eastAsia="en-NZ"/>
                    </w:rPr>
                  </w:pPr>
                  <w:r w:rsidRPr="000D76B8">
                    <w:rPr>
                      <w:rFonts w:cs="Arial"/>
                      <w:szCs w:val="22"/>
                      <w:lang w:eastAsia="en-NZ"/>
                    </w:rPr>
                    <w:t>“Having big dreams and going for them”</w:t>
                  </w:r>
                </w:p>
                <w:p w14:paraId="74AFB28C" w14:textId="77777777" w:rsidR="00325550" w:rsidRPr="000D76B8" w:rsidRDefault="00325550" w:rsidP="00207680">
                  <w:pPr>
                    <w:jc w:val="center"/>
                    <w:textAlignment w:val="baseline"/>
                    <w:rPr>
                      <w:rFonts w:cs="Arial"/>
                      <w:b/>
                      <w:i/>
                      <w:color w:val="44546A"/>
                      <w:szCs w:val="22"/>
                      <w:lang w:eastAsia="en-NZ"/>
                    </w:rPr>
                  </w:pPr>
                  <w:r w:rsidRPr="000D76B8">
                    <w:rPr>
                      <w:rFonts w:cs="Arial"/>
                      <w:b/>
                      <w:i/>
                      <w:color w:val="44546A"/>
                      <w:szCs w:val="22"/>
                      <w:lang w:eastAsia="en-NZ"/>
                    </w:rPr>
                    <w:t>Kotahitanga and Relationship</w:t>
                  </w:r>
                </w:p>
                <w:p w14:paraId="1361ADC2" w14:textId="7A7EF686" w:rsidR="0070709E" w:rsidRPr="00C73E58" w:rsidRDefault="00325550" w:rsidP="00C73E58">
                  <w:pPr>
                    <w:contextualSpacing/>
                    <w:jc w:val="center"/>
                    <w:rPr>
                      <w:rFonts w:eastAsia="Calibri" w:cs="Arial"/>
                      <w:szCs w:val="22"/>
                    </w:rPr>
                  </w:pPr>
                  <w:r w:rsidRPr="000D76B8">
                    <w:rPr>
                      <w:rFonts w:eastAsia="Calibri" w:cs="Arial"/>
                      <w:szCs w:val="22"/>
                    </w:rPr>
                    <w:t>“Journeying together, doing it with heart”</w:t>
                  </w:r>
                </w:p>
              </w:tc>
            </w:tr>
          </w:tbl>
          <w:p w14:paraId="1336D1A1" w14:textId="77777777" w:rsidR="00325550" w:rsidRPr="000D76B8" w:rsidRDefault="00325550" w:rsidP="00207680">
            <w:pPr>
              <w:jc w:val="both"/>
              <w:textAlignment w:val="baseline"/>
              <w:rPr>
                <w:rFonts w:cs="Arial"/>
                <w:sz w:val="24"/>
                <w:lang w:eastAsia="en-NZ"/>
              </w:rPr>
            </w:pPr>
          </w:p>
        </w:tc>
      </w:tr>
    </w:tbl>
    <w:p w14:paraId="2C22BCF2" w14:textId="77777777" w:rsidR="006A6140" w:rsidRDefault="006A6140" w:rsidP="00325550">
      <w:pPr>
        <w:rPr>
          <w:rFonts w:eastAsia="Calibri" w:cs="Arial"/>
          <w:szCs w:val="22"/>
        </w:rPr>
      </w:pPr>
    </w:p>
    <w:p w14:paraId="58A15A80" w14:textId="77777777" w:rsidR="00E11737" w:rsidRPr="000D76B8" w:rsidRDefault="00E11737" w:rsidP="00325550">
      <w:pPr>
        <w:rPr>
          <w:rFonts w:eastAsia="Calibri" w:cs="Arial"/>
          <w:szCs w:val="22"/>
        </w:rPr>
      </w:pPr>
    </w:p>
    <w:tbl>
      <w:tblPr>
        <w:tblW w:w="10206"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55"/>
        <w:gridCol w:w="7251"/>
      </w:tblGrid>
      <w:tr w:rsidR="00325550" w:rsidRPr="000D76B8" w14:paraId="4644B97A" w14:textId="77777777" w:rsidTr="00207680">
        <w:tc>
          <w:tcPr>
            <w:tcW w:w="10206" w:type="dxa"/>
            <w:gridSpan w:val="2"/>
            <w:tcBorders>
              <w:top w:val="single" w:sz="4" w:space="0" w:color="auto"/>
              <w:left w:val="single" w:sz="6" w:space="0" w:color="auto"/>
              <w:bottom w:val="single" w:sz="6" w:space="0" w:color="auto"/>
              <w:right w:val="single" w:sz="6" w:space="0" w:color="auto"/>
            </w:tcBorders>
            <w:shd w:val="clear" w:color="auto" w:fill="44546A"/>
            <w:hideMark/>
          </w:tcPr>
          <w:p w14:paraId="6A75DA4D" w14:textId="77777777" w:rsidR="00325550" w:rsidRPr="000D76B8" w:rsidRDefault="00325550" w:rsidP="00207680">
            <w:pPr>
              <w:jc w:val="both"/>
              <w:textAlignment w:val="baseline"/>
              <w:rPr>
                <w:rFonts w:cs="Arial"/>
                <w:sz w:val="28"/>
                <w:szCs w:val="28"/>
                <w:lang w:eastAsia="en-NZ"/>
              </w:rPr>
            </w:pPr>
            <w:r w:rsidRPr="000D76B8">
              <w:rPr>
                <w:rFonts w:cs="Arial"/>
                <w:b/>
                <w:bCs/>
                <w:color w:val="E7E6E6"/>
                <w:sz w:val="28"/>
                <w:szCs w:val="28"/>
                <w:lang w:val="en-AU" w:eastAsia="en-NZ"/>
              </w:rPr>
              <w:lastRenderedPageBreak/>
              <w:t xml:space="preserve">Position Purpose </w:t>
            </w:r>
          </w:p>
        </w:tc>
      </w:tr>
      <w:tr w:rsidR="00325550" w:rsidRPr="000D76B8" w14:paraId="0565A125" w14:textId="77777777" w:rsidTr="00207680">
        <w:tc>
          <w:tcPr>
            <w:tcW w:w="10206" w:type="dxa"/>
            <w:gridSpan w:val="2"/>
            <w:tcBorders>
              <w:top w:val="outset" w:sz="6" w:space="0" w:color="auto"/>
              <w:left w:val="single" w:sz="6" w:space="0" w:color="auto"/>
              <w:bottom w:val="single" w:sz="6" w:space="0" w:color="auto"/>
              <w:right w:val="single" w:sz="6" w:space="0" w:color="auto"/>
            </w:tcBorders>
            <w:shd w:val="clear" w:color="auto" w:fill="auto"/>
          </w:tcPr>
          <w:p w14:paraId="6BA87B7A" w14:textId="6FCA10CA" w:rsidR="006D0C09" w:rsidRPr="000D76B8" w:rsidRDefault="006D0C09" w:rsidP="000D76B8">
            <w:pPr>
              <w:ind w:right="113"/>
              <w:jc w:val="both"/>
              <w:textAlignment w:val="baseline"/>
              <w:rPr>
                <w:rFonts w:eastAsiaTheme="minorHAnsi" w:cs="Arial"/>
                <w:szCs w:val="22"/>
              </w:rPr>
            </w:pPr>
            <w:r w:rsidRPr="000D76B8">
              <w:rPr>
                <w:rFonts w:cs="Arial"/>
                <w:szCs w:val="22"/>
                <w:lang w:eastAsia="en-NZ"/>
              </w:rPr>
              <w:t xml:space="preserve">The role of </w:t>
            </w:r>
            <w:r w:rsidRPr="000D76B8">
              <w:rPr>
                <w:rFonts w:eastAsiaTheme="minorHAnsi" w:cs="Arial"/>
                <w:i/>
                <w:iCs/>
                <w:szCs w:val="22"/>
              </w:rPr>
              <w:t>‘Clinical Administrator’</w:t>
            </w:r>
            <w:r w:rsidRPr="000D76B8">
              <w:rPr>
                <w:rFonts w:eastAsiaTheme="minorHAnsi" w:cs="Arial"/>
                <w:szCs w:val="22"/>
              </w:rPr>
              <w:t xml:space="preserve"> is to provide high-level administration support across ADL’s range of services.  This role will work with other Administrators (located across the regions) to provide a cohesive, efficient, and coordinated referral process for all ADL services. Focus areas for this role include accurate and efficient data entry, attention to detail, excellent all-round administration skills, </w:t>
            </w:r>
            <w:r w:rsidR="00673E5A" w:rsidRPr="000D76B8">
              <w:rPr>
                <w:rFonts w:eastAsiaTheme="minorHAnsi" w:cs="Arial"/>
                <w:szCs w:val="22"/>
              </w:rPr>
              <w:t>high levels</w:t>
            </w:r>
            <w:r w:rsidRPr="000D76B8">
              <w:rPr>
                <w:rFonts w:eastAsiaTheme="minorHAnsi" w:cs="Arial"/>
                <w:szCs w:val="22"/>
              </w:rPr>
              <w:t xml:space="preserve"> of confidentiality and highly developed people skills. </w:t>
            </w:r>
          </w:p>
          <w:p w14:paraId="3995F02E" w14:textId="77777777" w:rsidR="006D0C09" w:rsidRPr="000D76B8" w:rsidRDefault="006D0C09" w:rsidP="006D0C09">
            <w:pPr>
              <w:ind w:left="113" w:right="113"/>
              <w:jc w:val="both"/>
              <w:textAlignment w:val="baseline"/>
              <w:rPr>
                <w:rFonts w:eastAsiaTheme="minorHAnsi" w:cs="Arial"/>
                <w:szCs w:val="22"/>
              </w:rPr>
            </w:pPr>
          </w:p>
          <w:p w14:paraId="482BEE1A" w14:textId="77777777" w:rsidR="006D0C09" w:rsidRPr="000D76B8" w:rsidRDefault="006D0C09" w:rsidP="000D76B8">
            <w:pPr>
              <w:ind w:right="113"/>
              <w:jc w:val="both"/>
              <w:textAlignment w:val="baseline"/>
              <w:rPr>
                <w:rFonts w:eastAsiaTheme="minorHAnsi" w:cs="Arial"/>
                <w:szCs w:val="22"/>
              </w:rPr>
            </w:pPr>
            <w:r w:rsidRPr="000D76B8">
              <w:rPr>
                <w:rFonts w:eastAsiaTheme="minorHAnsi" w:cs="Arial"/>
                <w:szCs w:val="22"/>
              </w:rPr>
              <w:t xml:space="preserve">The Clinical Administrator will ensure that all interactions with clients, their whānau, and all stakeholders are engaging and respectful and provide a service that reflects the principles of the Treaty of Waitangi.  </w:t>
            </w:r>
          </w:p>
          <w:p w14:paraId="558C60AD" w14:textId="7F8E2EB7" w:rsidR="00325550" w:rsidRPr="000D76B8" w:rsidRDefault="00325550" w:rsidP="007E56C3">
            <w:pPr>
              <w:spacing w:line="259" w:lineRule="auto"/>
              <w:rPr>
                <w:rFonts w:eastAsia="Calibri" w:cs="Arial"/>
                <w:szCs w:val="22"/>
              </w:rPr>
            </w:pPr>
            <w:r w:rsidRPr="000D76B8">
              <w:rPr>
                <w:rFonts w:eastAsia="Calibri" w:cs="Arial"/>
                <w:szCs w:val="22"/>
              </w:rPr>
              <w:t xml:space="preserve">This role is focused on </w:t>
            </w:r>
            <w:r w:rsidR="0070709E" w:rsidRPr="000D76B8">
              <w:rPr>
                <w:rFonts w:eastAsia="Calibri" w:cs="Arial"/>
                <w:szCs w:val="22"/>
              </w:rPr>
              <w:t xml:space="preserve">providing </w:t>
            </w:r>
            <w:r w:rsidR="00812B79" w:rsidRPr="000D76B8">
              <w:rPr>
                <w:rFonts w:eastAsia="Calibri" w:cs="Arial"/>
                <w:szCs w:val="22"/>
              </w:rPr>
              <w:t>assistance</w:t>
            </w:r>
            <w:r w:rsidR="00F06755" w:rsidRPr="000D76B8">
              <w:rPr>
                <w:rFonts w:eastAsia="Calibri" w:cs="Arial"/>
                <w:szCs w:val="22"/>
              </w:rPr>
              <w:t xml:space="preserve"> to the </w:t>
            </w:r>
            <w:r w:rsidR="00812B79" w:rsidRPr="000D76B8">
              <w:rPr>
                <w:rFonts w:eastAsia="Calibri" w:cs="Arial"/>
                <w:szCs w:val="22"/>
              </w:rPr>
              <w:t>clinical administration team.</w:t>
            </w:r>
          </w:p>
        </w:tc>
      </w:tr>
      <w:tr w:rsidR="00325550" w:rsidRPr="000D76B8" w14:paraId="0A63CE09" w14:textId="77777777" w:rsidTr="00207680">
        <w:tc>
          <w:tcPr>
            <w:tcW w:w="2955" w:type="dxa"/>
            <w:tcBorders>
              <w:top w:val="outset" w:sz="6" w:space="0" w:color="auto"/>
              <w:left w:val="single" w:sz="6" w:space="0" w:color="auto"/>
              <w:bottom w:val="outset" w:sz="6" w:space="0" w:color="auto"/>
              <w:right w:val="single" w:sz="6" w:space="0" w:color="auto"/>
            </w:tcBorders>
            <w:shd w:val="clear" w:color="auto" w:fill="auto"/>
          </w:tcPr>
          <w:p w14:paraId="26E3C92E" w14:textId="77777777" w:rsidR="00325550" w:rsidRPr="000D76B8" w:rsidRDefault="00325550" w:rsidP="00207680">
            <w:pPr>
              <w:jc w:val="both"/>
              <w:textAlignment w:val="baseline"/>
              <w:rPr>
                <w:rFonts w:cs="Arial"/>
                <w:color w:val="44546A"/>
                <w:sz w:val="24"/>
                <w:lang w:eastAsia="en-NZ"/>
              </w:rPr>
            </w:pPr>
            <w:r w:rsidRPr="000D76B8">
              <w:rPr>
                <w:rFonts w:cs="Arial"/>
                <w:b/>
                <w:bCs/>
                <w:color w:val="44546A"/>
                <w:sz w:val="24"/>
                <w:lang w:val="en-AU" w:eastAsia="en-NZ"/>
              </w:rPr>
              <w:t>Reports to: </w:t>
            </w:r>
          </w:p>
        </w:tc>
        <w:tc>
          <w:tcPr>
            <w:tcW w:w="7251" w:type="dxa"/>
            <w:tcBorders>
              <w:top w:val="outset" w:sz="6" w:space="0" w:color="auto"/>
              <w:left w:val="single" w:sz="6" w:space="0" w:color="auto"/>
              <w:bottom w:val="outset" w:sz="6" w:space="0" w:color="auto"/>
              <w:right w:val="single" w:sz="6" w:space="0" w:color="auto"/>
            </w:tcBorders>
            <w:shd w:val="clear" w:color="auto" w:fill="auto"/>
            <w:vAlign w:val="center"/>
          </w:tcPr>
          <w:p w14:paraId="0BA9C128" w14:textId="5436CAAE" w:rsidR="00325550" w:rsidRPr="000D76B8" w:rsidRDefault="006D0C09" w:rsidP="00207680">
            <w:pPr>
              <w:jc w:val="both"/>
              <w:textAlignment w:val="baseline"/>
              <w:rPr>
                <w:rFonts w:cs="Arial"/>
                <w:szCs w:val="22"/>
                <w:lang w:eastAsia="en-NZ"/>
              </w:rPr>
            </w:pPr>
            <w:r w:rsidRPr="000D76B8">
              <w:rPr>
                <w:rFonts w:cs="Arial"/>
                <w:szCs w:val="22"/>
                <w:lang w:eastAsia="en-NZ"/>
              </w:rPr>
              <w:t>Executive Administrator</w:t>
            </w:r>
          </w:p>
        </w:tc>
      </w:tr>
      <w:tr w:rsidR="00325550" w:rsidRPr="000D76B8" w14:paraId="0F9FC402" w14:textId="77777777" w:rsidTr="00207680">
        <w:tc>
          <w:tcPr>
            <w:tcW w:w="2955" w:type="dxa"/>
            <w:tcBorders>
              <w:top w:val="outset" w:sz="6" w:space="0" w:color="auto"/>
              <w:left w:val="single" w:sz="6" w:space="0" w:color="auto"/>
              <w:bottom w:val="single" w:sz="4" w:space="0" w:color="auto"/>
              <w:right w:val="single" w:sz="6" w:space="0" w:color="auto"/>
            </w:tcBorders>
            <w:shd w:val="clear" w:color="auto" w:fill="auto"/>
          </w:tcPr>
          <w:p w14:paraId="31E3F315" w14:textId="77777777" w:rsidR="00325550" w:rsidRPr="000D76B8" w:rsidRDefault="00325550" w:rsidP="00207680">
            <w:pPr>
              <w:jc w:val="both"/>
              <w:textAlignment w:val="baseline"/>
              <w:rPr>
                <w:rFonts w:cs="Arial"/>
                <w:color w:val="44546A"/>
                <w:sz w:val="24"/>
                <w:lang w:eastAsia="en-NZ"/>
              </w:rPr>
            </w:pPr>
            <w:r w:rsidRPr="000D76B8">
              <w:rPr>
                <w:rFonts w:cs="Arial"/>
                <w:b/>
                <w:bCs/>
                <w:color w:val="44546A"/>
                <w:sz w:val="24"/>
                <w:lang w:val="en-AU" w:eastAsia="en-NZ"/>
              </w:rPr>
              <w:t>Direct Reports:</w:t>
            </w:r>
          </w:p>
        </w:tc>
        <w:tc>
          <w:tcPr>
            <w:tcW w:w="7251" w:type="dxa"/>
            <w:tcBorders>
              <w:top w:val="outset" w:sz="6" w:space="0" w:color="auto"/>
              <w:left w:val="single" w:sz="6" w:space="0" w:color="auto"/>
              <w:bottom w:val="single" w:sz="4" w:space="0" w:color="auto"/>
              <w:right w:val="single" w:sz="6" w:space="0" w:color="auto"/>
            </w:tcBorders>
            <w:shd w:val="clear" w:color="auto" w:fill="auto"/>
            <w:vAlign w:val="center"/>
          </w:tcPr>
          <w:p w14:paraId="10F12EDE" w14:textId="77777777" w:rsidR="00325550" w:rsidRPr="000D76B8" w:rsidRDefault="00325550" w:rsidP="00207680">
            <w:pPr>
              <w:jc w:val="both"/>
              <w:textAlignment w:val="baseline"/>
              <w:rPr>
                <w:rFonts w:cs="Arial"/>
                <w:szCs w:val="22"/>
                <w:lang w:eastAsia="en-NZ"/>
              </w:rPr>
            </w:pPr>
            <w:r w:rsidRPr="000D76B8">
              <w:rPr>
                <w:rFonts w:cs="Arial"/>
                <w:szCs w:val="22"/>
                <w:lang w:eastAsia="en-NZ"/>
              </w:rPr>
              <w:t>N/A</w:t>
            </w:r>
          </w:p>
        </w:tc>
      </w:tr>
    </w:tbl>
    <w:p w14:paraId="5225338A" w14:textId="77777777" w:rsidR="006A6140" w:rsidRPr="000D76B8" w:rsidRDefault="006A6140" w:rsidP="00325550">
      <w:pPr>
        <w:rPr>
          <w:rFonts w:eastAsia="Calibri" w:cs="Arial"/>
          <w:szCs w:val="22"/>
        </w:rPr>
      </w:pPr>
    </w:p>
    <w:tbl>
      <w:tblPr>
        <w:tblpPr w:leftFromText="180" w:rightFromText="180" w:vertAnchor="text" w:tblpX="-575" w:tblpY="1"/>
        <w:tblOverlap w:val="never"/>
        <w:tblW w:w="102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92"/>
        <w:gridCol w:w="7314"/>
      </w:tblGrid>
      <w:tr w:rsidR="00325550" w:rsidRPr="000D76B8" w14:paraId="2BC01D82" w14:textId="77777777" w:rsidTr="00207680">
        <w:trPr>
          <w:trHeight w:val="285"/>
        </w:trPr>
        <w:tc>
          <w:tcPr>
            <w:tcW w:w="10206" w:type="dxa"/>
            <w:gridSpan w:val="2"/>
            <w:tcBorders>
              <w:top w:val="single" w:sz="4" w:space="0" w:color="auto"/>
              <w:left w:val="single" w:sz="6" w:space="0" w:color="auto"/>
              <w:bottom w:val="single" w:sz="6" w:space="0" w:color="auto"/>
              <w:right w:val="single" w:sz="6" w:space="0" w:color="auto"/>
            </w:tcBorders>
            <w:shd w:val="clear" w:color="auto" w:fill="44546A"/>
            <w:hideMark/>
          </w:tcPr>
          <w:p w14:paraId="4FF2AC12" w14:textId="77777777" w:rsidR="00325550" w:rsidRPr="000D76B8" w:rsidRDefault="00325550" w:rsidP="00207680">
            <w:pPr>
              <w:jc w:val="both"/>
              <w:textAlignment w:val="baseline"/>
              <w:rPr>
                <w:rFonts w:cs="Arial"/>
                <w:sz w:val="28"/>
                <w:szCs w:val="28"/>
                <w:lang w:eastAsia="en-NZ"/>
              </w:rPr>
            </w:pPr>
            <w:r w:rsidRPr="000D76B8">
              <w:rPr>
                <w:rFonts w:cs="Arial"/>
                <w:b/>
                <w:bCs/>
                <w:color w:val="E7E6E6"/>
                <w:sz w:val="28"/>
                <w:szCs w:val="28"/>
                <w:lang w:val="en-AU" w:eastAsia="en-NZ"/>
              </w:rPr>
              <w:t>Position Responsibilities</w:t>
            </w:r>
          </w:p>
        </w:tc>
      </w:tr>
      <w:tr w:rsidR="00325550" w:rsidRPr="000D76B8" w14:paraId="77DEA66B" w14:textId="77777777" w:rsidTr="00207680">
        <w:trPr>
          <w:trHeight w:val="285"/>
        </w:trPr>
        <w:tc>
          <w:tcPr>
            <w:tcW w:w="2892" w:type="dxa"/>
            <w:tcBorders>
              <w:top w:val="single" w:sz="6" w:space="0" w:color="auto"/>
              <w:left w:val="single" w:sz="6" w:space="0" w:color="auto"/>
              <w:bottom w:val="single" w:sz="6" w:space="0" w:color="auto"/>
              <w:right w:val="single" w:sz="6" w:space="0" w:color="auto"/>
            </w:tcBorders>
            <w:shd w:val="clear" w:color="auto" w:fill="auto"/>
          </w:tcPr>
          <w:p w14:paraId="14BA6334" w14:textId="36ADC8E3" w:rsidR="00325550" w:rsidRPr="000D76B8" w:rsidRDefault="001642C2" w:rsidP="00207680">
            <w:pPr>
              <w:textAlignment w:val="baseline"/>
              <w:rPr>
                <w:rFonts w:cs="Arial"/>
                <w:b/>
                <w:bCs/>
                <w:sz w:val="24"/>
                <w:lang w:val="en-AU" w:eastAsia="en-NZ"/>
              </w:rPr>
            </w:pPr>
            <w:r w:rsidRPr="000D76B8">
              <w:rPr>
                <w:rFonts w:cs="Arial"/>
                <w:b/>
                <w:bCs/>
                <w:color w:val="44546A"/>
                <w:sz w:val="24"/>
                <w:lang w:val="en-AU" w:eastAsia="en-NZ"/>
              </w:rPr>
              <w:t xml:space="preserve">Coordinated Referral Process </w:t>
            </w:r>
          </w:p>
        </w:tc>
        <w:tc>
          <w:tcPr>
            <w:tcW w:w="7314" w:type="dxa"/>
            <w:tcBorders>
              <w:top w:val="single" w:sz="6" w:space="0" w:color="auto"/>
              <w:left w:val="single" w:sz="6" w:space="0" w:color="auto"/>
              <w:bottom w:val="single" w:sz="6" w:space="0" w:color="auto"/>
              <w:right w:val="single" w:sz="6" w:space="0" w:color="auto"/>
            </w:tcBorders>
            <w:shd w:val="clear" w:color="auto" w:fill="auto"/>
          </w:tcPr>
          <w:p w14:paraId="6D6ED195" w14:textId="77777777" w:rsidR="00673E5A" w:rsidRPr="000D76B8" w:rsidRDefault="00673E5A" w:rsidP="00673E5A">
            <w:pPr>
              <w:pStyle w:val="ListParagraph"/>
              <w:numPr>
                <w:ilvl w:val="0"/>
                <w:numId w:val="6"/>
              </w:numPr>
              <w:ind w:right="278"/>
              <w:jc w:val="both"/>
              <w:rPr>
                <w:rFonts w:ascii="Arial" w:hAnsi="Arial" w:cs="Arial"/>
              </w:rPr>
            </w:pPr>
            <w:r w:rsidRPr="000D76B8">
              <w:rPr>
                <w:rFonts w:ascii="Arial" w:hAnsi="Arial" w:cs="Arial"/>
              </w:rPr>
              <w:t xml:space="preserve">Be a high-functioning member of the administration team delivering a coordinated and cohesive referral service for all ADL services. </w:t>
            </w:r>
          </w:p>
          <w:p w14:paraId="4F6B40F5" w14:textId="77777777" w:rsidR="00673E5A" w:rsidRPr="000D76B8" w:rsidRDefault="00673E5A" w:rsidP="00673E5A">
            <w:pPr>
              <w:pStyle w:val="ListParagraph"/>
              <w:numPr>
                <w:ilvl w:val="0"/>
                <w:numId w:val="6"/>
              </w:numPr>
              <w:ind w:right="278"/>
              <w:jc w:val="both"/>
              <w:rPr>
                <w:rFonts w:ascii="Arial" w:hAnsi="Arial" w:cs="Arial"/>
              </w:rPr>
            </w:pPr>
            <w:r w:rsidRPr="000D76B8">
              <w:rPr>
                <w:rFonts w:ascii="Arial" w:hAnsi="Arial" w:cs="Arial"/>
              </w:rPr>
              <w:t xml:space="preserve">Follow all relevant policies, procedures and delegations related to the services. </w:t>
            </w:r>
          </w:p>
          <w:p w14:paraId="60A7CC58" w14:textId="2B1C8341" w:rsidR="00673E5A" w:rsidRPr="000D76B8" w:rsidRDefault="00673E5A" w:rsidP="00673E5A">
            <w:pPr>
              <w:pStyle w:val="ListParagraph"/>
              <w:numPr>
                <w:ilvl w:val="0"/>
                <w:numId w:val="6"/>
              </w:numPr>
              <w:ind w:right="278"/>
              <w:jc w:val="both"/>
              <w:rPr>
                <w:rFonts w:ascii="Arial" w:hAnsi="Arial" w:cs="Arial"/>
              </w:rPr>
            </w:pPr>
            <w:r w:rsidRPr="000D76B8">
              <w:rPr>
                <w:rFonts w:ascii="Arial" w:hAnsi="Arial" w:cs="Arial"/>
              </w:rPr>
              <w:t>Develop a good working knowledge of the services ADL provide, including, but not limited to eligibility criteria, confidentiality, and service delivery model.</w:t>
            </w:r>
          </w:p>
          <w:p w14:paraId="205747E7" w14:textId="199D2667" w:rsidR="00673E5A" w:rsidRPr="000D76B8" w:rsidRDefault="00673E5A" w:rsidP="00673E5A">
            <w:pPr>
              <w:pStyle w:val="ListParagraph"/>
              <w:numPr>
                <w:ilvl w:val="0"/>
                <w:numId w:val="6"/>
              </w:numPr>
              <w:ind w:right="278"/>
              <w:jc w:val="both"/>
              <w:rPr>
                <w:rFonts w:ascii="Arial" w:hAnsi="Arial" w:cs="Arial"/>
              </w:rPr>
            </w:pPr>
          </w:p>
          <w:p w14:paraId="4F6E2D07" w14:textId="77777777" w:rsidR="00673E5A" w:rsidRPr="000D76B8" w:rsidRDefault="00673E5A" w:rsidP="00673E5A">
            <w:pPr>
              <w:pStyle w:val="ListParagraph"/>
              <w:numPr>
                <w:ilvl w:val="0"/>
                <w:numId w:val="6"/>
              </w:numPr>
              <w:ind w:right="278"/>
              <w:jc w:val="both"/>
              <w:rPr>
                <w:rFonts w:ascii="Arial" w:hAnsi="Arial" w:cs="Arial"/>
              </w:rPr>
            </w:pPr>
            <w:r w:rsidRPr="000D76B8">
              <w:rPr>
                <w:rFonts w:ascii="Arial" w:hAnsi="Arial" w:cs="Arial"/>
              </w:rPr>
              <w:t>Ensure that information about ADL’s services is up to date on ADL’s websites and other relevant websites or directories such as Health Point.</w:t>
            </w:r>
          </w:p>
          <w:p w14:paraId="50C243A7" w14:textId="77777777" w:rsidR="00673E5A" w:rsidRPr="000D76B8" w:rsidRDefault="00673E5A" w:rsidP="00673E5A">
            <w:pPr>
              <w:pStyle w:val="ListParagraph"/>
              <w:numPr>
                <w:ilvl w:val="0"/>
                <w:numId w:val="6"/>
              </w:numPr>
              <w:ind w:right="278"/>
              <w:jc w:val="both"/>
              <w:rPr>
                <w:rFonts w:ascii="Arial" w:hAnsi="Arial" w:cs="Arial"/>
              </w:rPr>
            </w:pPr>
            <w:r w:rsidRPr="000D76B8">
              <w:rPr>
                <w:rFonts w:ascii="Arial" w:hAnsi="Arial" w:cs="Arial"/>
              </w:rPr>
              <w:t>Develop a working knowledge of the criteria for service of other service providers across the district.</w:t>
            </w:r>
          </w:p>
          <w:p w14:paraId="47AA3CE7" w14:textId="77777777" w:rsidR="00673E5A" w:rsidRPr="000D76B8" w:rsidRDefault="00673E5A" w:rsidP="00673E5A">
            <w:pPr>
              <w:pStyle w:val="ListParagraph"/>
              <w:numPr>
                <w:ilvl w:val="0"/>
                <w:numId w:val="6"/>
              </w:numPr>
              <w:ind w:right="278"/>
              <w:jc w:val="both"/>
              <w:rPr>
                <w:rFonts w:ascii="Arial" w:hAnsi="Arial" w:cs="Arial"/>
              </w:rPr>
            </w:pPr>
            <w:r w:rsidRPr="000D76B8">
              <w:rPr>
                <w:rFonts w:ascii="Arial" w:hAnsi="Arial" w:cs="Arial"/>
              </w:rPr>
              <w:t>Support the Clinical Service Leaders and Triage Coordinators to communicate with referrers.</w:t>
            </w:r>
          </w:p>
          <w:p w14:paraId="68EF3E96" w14:textId="77777777" w:rsidR="00673E5A" w:rsidRPr="000D76B8" w:rsidRDefault="00673E5A" w:rsidP="00673E5A">
            <w:pPr>
              <w:pStyle w:val="ListParagraph"/>
              <w:numPr>
                <w:ilvl w:val="0"/>
                <w:numId w:val="6"/>
              </w:numPr>
              <w:ind w:right="278"/>
              <w:jc w:val="both"/>
              <w:rPr>
                <w:rFonts w:ascii="Arial" w:hAnsi="Arial" w:cs="Arial"/>
              </w:rPr>
            </w:pPr>
            <w:r w:rsidRPr="000D76B8">
              <w:rPr>
                <w:rFonts w:ascii="Arial" w:hAnsi="Arial" w:cs="Arial"/>
              </w:rPr>
              <w:t>Ensure that all interactions with clients, and their whānau are engaging and respectful.</w:t>
            </w:r>
          </w:p>
          <w:p w14:paraId="0FAC20EB" w14:textId="77777777" w:rsidR="00673E5A" w:rsidRPr="000D76B8" w:rsidRDefault="00673E5A" w:rsidP="00673E5A">
            <w:pPr>
              <w:pStyle w:val="ListParagraph"/>
              <w:numPr>
                <w:ilvl w:val="0"/>
                <w:numId w:val="6"/>
              </w:numPr>
              <w:ind w:right="278"/>
              <w:jc w:val="both"/>
              <w:rPr>
                <w:rFonts w:ascii="Arial" w:eastAsia="Calibri" w:hAnsi="Arial" w:cs="Arial"/>
              </w:rPr>
            </w:pPr>
            <w:r w:rsidRPr="000D76B8">
              <w:rPr>
                <w:rFonts w:ascii="Arial" w:hAnsi="Arial" w:cs="Arial"/>
              </w:rPr>
              <w:t>Be responsible for personal development (in conjunction with your line manager) to develop and maintain skills to suit the needs of the organisation.</w:t>
            </w:r>
          </w:p>
          <w:p w14:paraId="3D476AF2" w14:textId="0DABB785" w:rsidR="00325550" w:rsidRPr="000D76B8" w:rsidRDefault="00673E5A" w:rsidP="00673E5A">
            <w:pPr>
              <w:pStyle w:val="ListParagraph"/>
              <w:numPr>
                <w:ilvl w:val="0"/>
                <w:numId w:val="6"/>
              </w:numPr>
              <w:ind w:right="278"/>
              <w:jc w:val="both"/>
              <w:rPr>
                <w:rFonts w:ascii="Arial" w:eastAsia="Calibri" w:hAnsi="Arial" w:cs="Arial"/>
              </w:rPr>
            </w:pPr>
            <w:r w:rsidRPr="000D76B8">
              <w:rPr>
                <w:rFonts w:ascii="Arial" w:hAnsi="Arial" w:cs="Arial"/>
              </w:rPr>
              <w:t>Contribute to continual process improvement of administrative services</w:t>
            </w:r>
          </w:p>
        </w:tc>
      </w:tr>
      <w:tr w:rsidR="00673E5A" w:rsidRPr="00053CDD" w14:paraId="4B1FEA70" w14:textId="77777777" w:rsidTr="00207680">
        <w:trPr>
          <w:trHeight w:val="285"/>
        </w:trPr>
        <w:tc>
          <w:tcPr>
            <w:tcW w:w="2892" w:type="dxa"/>
            <w:tcBorders>
              <w:top w:val="single" w:sz="6" w:space="0" w:color="auto"/>
              <w:left w:val="single" w:sz="6" w:space="0" w:color="auto"/>
              <w:bottom w:val="single" w:sz="6" w:space="0" w:color="auto"/>
              <w:right w:val="single" w:sz="6" w:space="0" w:color="auto"/>
            </w:tcBorders>
            <w:shd w:val="clear" w:color="auto" w:fill="auto"/>
          </w:tcPr>
          <w:p w14:paraId="551C86F9" w14:textId="2B4C0CC7" w:rsidR="00673E5A" w:rsidRPr="001642C2" w:rsidRDefault="001F3584" w:rsidP="00207680">
            <w:pPr>
              <w:textAlignment w:val="baseline"/>
              <w:rPr>
                <w:rFonts w:cs="Arial"/>
                <w:b/>
                <w:bCs/>
                <w:color w:val="44546A"/>
                <w:sz w:val="24"/>
                <w:lang w:val="en-AU" w:eastAsia="en-NZ"/>
              </w:rPr>
            </w:pPr>
            <w:r>
              <w:rPr>
                <w:rFonts w:cs="Arial"/>
                <w:b/>
                <w:bCs/>
                <w:color w:val="44546A"/>
                <w:sz w:val="24"/>
                <w:lang w:val="en-AU" w:eastAsia="en-NZ"/>
              </w:rPr>
              <w:t>Data Entry</w:t>
            </w:r>
          </w:p>
        </w:tc>
        <w:tc>
          <w:tcPr>
            <w:tcW w:w="7314" w:type="dxa"/>
            <w:tcBorders>
              <w:top w:val="single" w:sz="6" w:space="0" w:color="auto"/>
              <w:left w:val="single" w:sz="6" w:space="0" w:color="auto"/>
              <w:bottom w:val="single" w:sz="6" w:space="0" w:color="auto"/>
              <w:right w:val="single" w:sz="6" w:space="0" w:color="auto"/>
            </w:tcBorders>
            <w:shd w:val="clear" w:color="auto" w:fill="auto"/>
          </w:tcPr>
          <w:p w14:paraId="084E900F" w14:textId="77777777" w:rsidR="00174B3D" w:rsidRPr="00174B3D" w:rsidRDefault="00174B3D" w:rsidP="00174B3D">
            <w:pPr>
              <w:pStyle w:val="ListParagraph"/>
              <w:numPr>
                <w:ilvl w:val="0"/>
                <w:numId w:val="6"/>
              </w:numPr>
              <w:ind w:right="278"/>
              <w:jc w:val="both"/>
              <w:rPr>
                <w:rFonts w:ascii="Arial" w:hAnsi="Arial" w:cs="Arial"/>
              </w:rPr>
            </w:pPr>
            <w:r w:rsidRPr="00174B3D">
              <w:rPr>
                <w:rFonts w:ascii="Arial" w:hAnsi="Arial" w:cs="Arial"/>
              </w:rPr>
              <w:t>Monitor all referral systems related to all ADL services (The Single Point of Entry) to ensure that referrals received are entered within 3 working days.</w:t>
            </w:r>
          </w:p>
          <w:p w14:paraId="48F949AB" w14:textId="77777777" w:rsidR="00174B3D" w:rsidRPr="00174B3D" w:rsidRDefault="00174B3D" w:rsidP="00174B3D">
            <w:pPr>
              <w:pStyle w:val="ListParagraph"/>
              <w:numPr>
                <w:ilvl w:val="0"/>
                <w:numId w:val="6"/>
              </w:numPr>
              <w:ind w:right="278"/>
              <w:jc w:val="both"/>
              <w:rPr>
                <w:rFonts w:ascii="Arial" w:hAnsi="Arial" w:cs="Arial"/>
              </w:rPr>
            </w:pPr>
            <w:r w:rsidRPr="00174B3D">
              <w:rPr>
                <w:rFonts w:ascii="Arial" w:hAnsi="Arial" w:cs="Arial"/>
              </w:rPr>
              <w:t xml:space="preserve">Liaising with the Triage Coordinators/Service Leaders regarding any referrals that are outside of our eligibility criteria (i.e. age range) or referrals that require immediate attention due to risk. </w:t>
            </w:r>
          </w:p>
          <w:p w14:paraId="1E8C0422" w14:textId="77777777" w:rsidR="00174B3D" w:rsidRPr="00174B3D" w:rsidRDefault="00174B3D" w:rsidP="00174B3D">
            <w:pPr>
              <w:pStyle w:val="ListParagraph"/>
              <w:numPr>
                <w:ilvl w:val="0"/>
                <w:numId w:val="6"/>
              </w:numPr>
              <w:ind w:right="278"/>
              <w:jc w:val="both"/>
              <w:rPr>
                <w:rFonts w:ascii="Arial" w:hAnsi="Arial" w:cs="Arial"/>
              </w:rPr>
            </w:pPr>
            <w:r w:rsidRPr="00174B3D">
              <w:rPr>
                <w:rFonts w:ascii="Arial" w:hAnsi="Arial" w:cs="Arial"/>
              </w:rPr>
              <w:t>Be responsible for entering all referrals on the Client Record Management System in line with the service’s referral procedures and guidelines.</w:t>
            </w:r>
          </w:p>
          <w:p w14:paraId="7C874C1D" w14:textId="77777777" w:rsidR="00174B3D" w:rsidRPr="00174B3D" w:rsidRDefault="00174B3D" w:rsidP="00174B3D">
            <w:pPr>
              <w:pStyle w:val="ListParagraph"/>
              <w:numPr>
                <w:ilvl w:val="0"/>
                <w:numId w:val="6"/>
              </w:numPr>
              <w:ind w:right="278"/>
              <w:jc w:val="both"/>
              <w:rPr>
                <w:rFonts w:ascii="Arial" w:hAnsi="Arial" w:cs="Arial"/>
              </w:rPr>
            </w:pPr>
            <w:r w:rsidRPr="00174B3D">
              <w:rPr>
                <w:rFonts w:ascii="Arial" w:hAnsi="Arial" w:cs="Arial"/>
              </w:rPr>
              <w:lastRenderedPageBreak/>
              <w:t>Set up and manage client folders on SharePoint from referral to closure, according to ADL’s client record management policies, procedures and guidelines.</w:t>
            </w:r>
          </w:p>
          <w:p w14:paraId="6D7FE47A" w14:textId="77777777" w:rsidR="00174B3D" w:rsidRPr="00174B3D" w:rsidRDefault="00174B3D" w:rsidP="00174B3D">
            <w:pPr>
              <w:pStyle w:val="ListParagraph"/>
              <w:numPr>
                <w:ilvl w:val="0"/>
                <w:numId w:val="6"/>
              </w:numPr>
              <w:ind w:right="278"/>
              <w:jc w:val="both"/>
              <w:rPr>
                <w:rFonts w:ascii="Arial" w:hAnsi="Arial" w:cs="Arial"/>
              </w:rPr>
            </w:pPr>
            <w:r w:rsidRPr="00174B3D">
              <w:rPr>
                <w:rFonts w:ascii="Arial" w:hAnsi="Arial" w:cs="Arial"/>
              </w:rPr>
              <w:t xml:space="preserve">Liaise with Triage Coordinators/Clinical Service Leaders / regarding the status of all incoming referrals </w:t>
            </w:r>
          </w:p>
          <w:p w14:paraId="5E6D048B" w14:textId="77777777" w:rsidR="00174B3D" w:rsidRPr="00174B3D" w:rsidRDefault="00174B3D" w:rsidP="00174B3D">
            <w:pPr>
              <w:pStyle w:val="ListParagraph"/>
              <w:numPr>
                <w:ilvl w:val="0"/>
                <w:numId w:val="6"/>
              </w:numPr>
              <w:ind w:right="278"/>
              <w:jc w:val="both"/>
              <w:rPr>
                <w:rFonts w:ascii="Arial" w:hAnsi="Arial" w:cs="Arial"/>
              </w:rPr>
            </w:pPr>
            <w:r w:rsidRPr="00174B3D">
              <w:rPr>
                <w:rFonts w:ascii="Arial" w:hAnsi="Arial" w:cs="Arial"/>
              </w:rPr>
              <w:t>Amend referral status on the client record management system up to and including allocation.</w:t>
            </w:r>
          </w:p>
          <w:p w14:paraId="4272D9F2" w14:textId="13739E44" w:rsidR="00673E5A" w:rsidRPr="00673E5A" w:rsidRDefault="00F05A7F" w:rsidP="00673E5A">
            <w:pPr>
              <w:pStyle w:val="ListParagraph"/>
              <w:numPr>
                <w:ilvl w:val="0"/>
                <w:numId w:val="6"/>
              </w:numPr>
              <w:ind w:right="278"/>
              <w:jc w:val="both"/>
              <w:rPr>
                <w:rFonts w:ascii="Arial" w:hAnsi="Arial" w:cs="Arial"/>
              </w:rPr>
            </w:pPr>
            <w:r w:rsidRPr="00F05A7F">
              <w:rPr>
                <w:rFonts w:ascii="Arial" w:hAnsi="Arial" w:cs="Arial"/>
              </w:rPr>
              <w:t>Contribute as needed to the internal and external reporting for the services</w:t>
            </w:r>
          </w:p>
        </w:tc>
      </w:tr>
      <w:tr w:rsidR="005E7AB3" w:rsidRPr="00053CDD" w14:paraId="377930B5" w14:textId="77777777" w:rsidTr="00207680">
        <w:trPr>
          <w:trHeight w:val="285"/>
        </w:trPr>
        <w:tc>
          <w:tcPr>
            <w:tcW w:w="2892" w:type="dxa"/>
            <w:tcBorders>
              <w:top w:val="single" w:sz="6" w:space="0" w:color="auto"/>
              <w:left w:val="single" w:sz="6" w:space="0" w:color="auto"/>
              <w:bottom w:val="single" w:sz="6" w:space="0" w:color="auto"/>
              <w:right w:val="single" w:sz="6" w:space="0" w:color="auto"/>
            </w:tcBorders>
            <w:shd w:val="clear" w:color="auto" w:fill="auto"/>
          </w:tcPr>
          <w:p w14:paraId="6E521F2C" w14:textId="20F13EE4" w:rsidR="005E7AB3" w:rsidRDefault="00F36EA7" w:rsidP="00207680">
            <w:pPr>
              <w:textAlignment w:val="baseline"/>
              <w:rPr>
                <w:rFonts w:cs="Arial"/>
                <w:b/>
                <w:bCs/>
                <w:color w:val="44546A"/>
                <w:sz w:val="24"/>
                <w:lang w:val="en-AU" w:eastAsia="en-NZ"/>
              </w:rPr>
            </w:pPr>
            <w:r w:rsidRPr="00F36EA7">
              <w:rPr>
                <w:rFonts w:cs="Arial"/>
                <w:b/>
                <w:bCs/>
                <w:color w:val="44546A"/>
                <w:sz w:val="24"/>
                <w:lang w:val="en-AU" w:eastAsia="en-NZ"/>
              </w:rPr>
              <w:lastRenderedPageBreak/>
              <w:t>Reception</w:t>
            </w:r>
          </w:p>
        </w:tc>
        <w:tc>
          <w:tcPr>
            <w:tcW w:w="7314" w:type="dxa"/>
            <w:tcBorders>
              <w:top w:val="single" w:sz="6" w:space="0" w:color="auto"/>
              <w:left w:val="single" w:sz="6" w:space="0" w:color="auto"/>
              <w:bottom w:val="single" w:sz="6" w:space="0" w:color="auto"/>
              <w:right w:val="single" w:sz="6" w:space="0" w:color="auto"/>
            </w:tcBorders>
            <w:shd w:val="clear" w:color="auto" w:fill="auto"/>
          </w:tcPr>
          <w:p w14:paraId="0119E325" w14:textId="77777777" w:rsidR="007C3E8F" w:rsidRPr="007C3E8F" w:rsidRDefault="007C3E8F" w:rsidP="007C3E8F">
            <w:pPr>
              <w:pStyle w:val="ListParagraph"/>
              <w:numPr>
                <w:ilvl w:val="0"/>
                <w:numId w:val="6"/>
              </w:numPr>
              <w:ind w:right="278"/>
              <w:jc w:val="both"/>
              <w:rPr>
                <w:rFonts w:ascii="Arial" w:hAnsi="Arial" w:cs="Arial"/>
              </w:rPr>
            </w:pPr>
            <w:r w:rsidRPr="007C3E8F">
              <w:rPr>
                <w:rFonts w:ascii="Arial" w:hAnsi="Arial" w:cs="Arial"/>
              </w:rPr>
              <w:t>Greet clients and their whānau ensuring that all interactions are engaging and respectful.</w:t>
            </w:r>
          </w:p>
          <w:p w14:paraId="592BB863" w14:textId="77777777" w:rsidR="007C3E8F" w:rsidRPr="007C3E8F" w:rsidRDefault="007C3E8F" w:rsidP="007C3E8F">
            <w:pPr>
              <w:pStyle w:val="ListParagraph"/>
              <w:numPr>
                <w:ilvl w:val="0"/>
                <w:numId w:val="6"/>
              </w:numPr>
              <w:ind w:right="278"/>
              <w:jc w:val="both"/>
              <w:rPr>
                <w:rFonts w:ascii="Arial" w:hAnsi="Arial" w:cs="Arial"/>
              </w:rPr>
            </w:pPr>
            <w:r w:rsidRPr="007C3E8F">
              <w:rPr>
                <w:rFonts w:ascii="Arial" w:hAnsi="Arial" w:cs="Arial"/>
              </w:rPr>
              <w:t>Field general enquiries and direct enquiries to the appropriate person.</w:t>
            </w:r>
          </w:p>
          <w:p w14:paraId="5F82C981" w14:textId="7D4DA5C6" w:rsidR="005E7AB3" w:rsidRPr="00174B3D" w:rsidRDefault="007C3E8F" w:rsidP="007C3E8F">
            <w:pPr>
              <w:pStyle w:val="ListParagraph"/>
              <w:numPr>
                <w:ilvl w:val="0"/>
                <w:numId w:val="6"/>
              </w:numPr>
              <w:ind w:right="278"/>
              <w:jc w:val="both"/>
              <w:rPr>
                <w:rFonts w:ascii="Arial" w:hAnsi="Arial" w:cs="Arial"/>
              </w:rPr>
            </w:pPr>
            <w:r w:rsidRPr="007C3E8F">
              <w:rPr>
                <w:rFonts w:ascii="Arial" w:hAnsi="Arial" w:cs="Arial"/>
              </w:rPr>
              <w:t>Support our services to be accessible to young people and their families/whānau.</w:t>
            </w:r>
          </w:p>
        </w:tc>
      </w:tr>
      <w:tr w:rsidR="008C5571" w:rsidRPr="00053CDD" w14:paraId="26C03FF9" w14:textId="77777777" w:rsidTr="00207680">
        <w:trPr>
          <w:trHeight w:val="285"/>
        </w:trPr>
        <w:tc>
          <w:tcPr>
            <w:tcW w:w="2892" w:type="dxa"/>
            <w:tcBorders>
              <w:top w:val="single" w:sz="6" w:space="0" w:color="auto"/>
              <w:left w:val="single" w:sz="6" w:space="0" w:color="auto"/>
              <w:bottom w:val="single" w:sz="6" w:space="0" w:color="auto"/>
              <w:right w:val="single" w:sz="6" w:space="0" w:color="auto"/>
            </w:tcBorders>
            <w:shd w:val="clear" w:color="auto" w:fill="auto"/>
          </w:tcPr>
          <w:p w14:paraId="63463C21" w14:textId="340EF253" w:rsidR="008C5571" w:rsidRPr="001642C2" w:rsidRDefault="0087335D" w:rsidP="00207680">
            <w:pPr>
              <w:textAlignment w:val="baseline"/>
              <w:rPr>
                <w:rFonts w:cs="Arial"/>
                <w:b/>
                <w:bCs/>
                <w:color w:val="44546A"/>
                <w:sz w:val="24"/>
                <w:lang w:val="en-AU" w:eastAsia="en-NZ"/>
              </w:rPr>
            </w:pPr>
            <w:r w:rsidRPr="0087335D">
              <w:rPr>
                <w:rFonts w:cs="Arial"/>
                <w:b/>
                <w:bCs/>
                <w:color w:val="44546A"/>
                <w:sz w:val="24"/>
                <w:lang w:val="en-AU" w:eastAsia="en-NZ"/>
              </w:rPr>
              <w:t>Local Office Administration</w:t>
            </w:r>
          </w:p>
        </w:tc>
        <w:tc>
          <w:tcPr>
            <w:tcW w:w="7314" w:type="dxa"/>
            <w:tcBorders>
              <w:top w:val="single" w:sz="6" w:space="0" w:color="auto"/>
              <w:left w:val="single" w:sz="6" w:space="0" w:color="auto"/>
              <w:bottom w:val="single" w:sz="6" w:space="0" w:color="auto"/>
              <w:right w:val="single" w:sz="6" w:space="0" w:color="auto"/>
            </w:tcBorders>
            <w:shd w:val="clear" w:color="auto" w:fill="auto"/>
          </w:tcPr>
          <w:p w14:paraId="593A5D22" w14:textId="77777777" w:rsidR="00536D65" w:rsidRPr="00536D65" w:rsidRDefault="00536D65" w:rsidP="00536D65">
            <w:pPr>
              <w:pStyle w:val="ListParagraph"/>
              <w:numPr>
                <w:ilvl w:val="0"/>
                <w:numId w:val="6"/>
              </w:numPr>
              <w:ind w:right="278"/>
              <w:jc w:val="both"/>
              <w:rPr>
                <w:rFonts w:ascii="Arial" w:hAnsi="Arial" w:cs="Arial"/>
              </w:rPr>
            </w:pPr>
            <w:r w:rsidRPr="00536D65">
              <w:rPr>
                <w:rFonts w:ascii="Arial" w:hAnsi="Arial" w:cs="Arial"/>
              </w:rPr>
              <w:t>Follow all administrative, financial, and where appropriate service delivery policies, procedures and delegations.</w:t>
            </w:r>
          </w:p>
          <w:p w14:paraId="2F13C143" w14:textId="77777777" w:rsidR="00536D65" w:rsidRPr="00536D65" w:rsidRDefault="00536D65" w:rsidP="00536D65">
            <w:pPr>
              <w:pStyle w:val="ListParagraph"/>
              <w:numPr>
                <w:ilvl w:val="0"/>
                <w:numId w:val="6"/>
              </w:numPr>
              <w:ind w:right="278"/>
              <w:jc w:val="both"/>
              <w:rPr>
                <w:rFonts w:ascii="Arial" w:hAnsi="Arial" w:cs="Arial"/>
              </w:rPr>
            </w:pPr>
            <w:r w:rsidRPr="00536D65">
              <w:rPr>
                <w:rFonts w:ascii="Arial" w:hAnsi="Arial" w:cs="Arial"/>
              </w:rPr>
              <w:t xml:space="preserve">Ensuring receipts/invoices are coded and sent to the finance team. </w:t>
            </w:r>
          </w:p>
          <w:p w14:paraId="23E9EE00" w14:textId="77777777" w:rsidR="00536D65" w:rsidRPr="00536D65" w:rsidRDefault="00536D65" w:rsidP="00536D65">
            <w:pPr>
              <w:pStyle w:val="ListParagraph"/>
              <w:numPr>
                <w:ilvl w:val="0"/>
                <w:numId w:val="6"/>
              </w:numPr>
              <w:ind w:right="278"/>
              <w:jc w:val="both"/>
              <w:rPr>
                <w:rFonts w:ascii="Arial" w:hAnsi="Arial" w:cs="Arial"/>
              </w:rPr>
            </w:pPr>
            <w:r w:rsidRPr="00536D65">
              <w:rPr>
                <w:rFonts w:ascii="Arial" w:hAnsi="Arial" w:cs="Arial"/>
              </w:rPr>
              <w:t>Assist in preparing and monitoring of local budgets.</w:t>
            </w:r>
          </w:p>
          <w:p w14:paraId="605C347D" w14:textId="77777777" w:rsidR="00536D65" w:rsidRPr="00536D65" w:rsidRDefault="00536D65" w:rsidP="00536D65">
            <w:pPr>
              <w:pStyle w:val="ListParagraph"/>
              <w:numPr>
                <w:ilvl w:val="0"/>
                <w:numId w:val="6"/>
              </w:numPr>
              <w:ind w:right="278"/>
              <w:jc w:val="both"/>
              <w:rPr>
                <w:rFonts w:ascii="Arial" w:hAnsi="Arial" w:cs="Arial"/>
              </w:rPr>
            </w:pPr>
            <w:r w:rsidRPr="00536D65">
              <w:rPr>
                <w:rFonts w:ascii="Arial" w:hAnsi="Arial" w:cs="Arial"/>
              </w:rPr>
              <w:t xml:space="preserve">Responsible for administrating the local area compliance tasks including, but not limited to, health and safety, and accreditation requirements. </w:t>
            </w:r>
          </w:p>
          <w:p w14:paraId="4C568BFB" w14:textId="77777777" w:rsidR="00536D65" w:rsidRPr="00536D65" w:rsidRDefault="00536D65" w:rsidP="00536D65">
            <w:pPr>
              <w:pStyle w:val="ListParagraph"/>
              <w:numPr>
                <w:ilvl w:val="0"/>
                <w:numId w:val="6"/>
              </w:numPr>
              <w:ind w:right="278"/>
              <w:jc w:val="both"/>
              <w:rPr>
                <w:rFonts w:ascii="Arial" w:hAnsi="Arial" w:cs="Arial"/>
              </w:rPr>
            </w:pPr>
            <w:r w:rsidRPr="00536D65">
              <w:rPr>
                <w:rFonts w:ascii="Arial" w:hAnsi="Arial" w:cs="Arial"/>
              </w:rPr>
              <w:t>Responsible for fleet management in the local area, this includes, but is not limited to; arranging WOFs, servicing and cleaning of vehicles, monthly checks, purchasing RUCs and minor repairs.</w:t>
            </w:r>
          </w:p>
          <w:p w14:paraId="2F44FD97" w14:textId="77777777" w:rsidR="00536D65" w:rsidRPr="00536D65" w:rsidRDefault="00536D65" w:rsidP="00536D65">
            <w:pPr>
              <w:pStyle w:val="ListParagraph"/>
              <w:numPr>
                <w:ilvl w:val="0"/>
                <w:numId w:val="6"/>
              </w:numPr>
              <w:ind w:right="278"/>
              <w:jc w:val="both"/>
              <w:rPr>
                <w:rFonts w:ascii="Arial" w:hAnsi="Arial" w:cs="Arial"/>
              </w:rPr>
            </w:pPr>
            <w:r w:rsidRPr="00536D65">
              <w:rPr>
                <w:rFonts w:ascii="Arial" w:hAnsi="Arial" w:cs="Arial"/>
              </w:rPr>
              <w:t>Provide administrative support for the induction of new staff members.</w:t>
            </w:r>
          </w:p>
          <w:p w14:paraId="04C168CB" w14:textId="77777777" w:rsidR="00536D65" w:rsidRPr="00536D65" w:rsidRDefault="00536D65" w:rsidP="00536D65">
            <w:pPr>
              <w:pStyle w:val="ListParagraph"/>
              <w:numPr>
                <w:ilvl w:val="0"/>
                <w:numId w:val="6"/>
              </w:numPr>
              <w:ind w:right="278"/>
              <w:jc w:val="both"/>
              <w:rPr>
                <w:rFonts w:ascii="Arial" w:hAnsi="Arial" w:cs="Arial"/>
              </w:rPr>
            </w:pPr>
            <w:r w:rsidRPr="00536D65">
              <w:rPr>
                <w:rFonts w:ascii="Arial" w:hAnsi="Arial" w:cs="Arial"/>
              </w:rPr>
              <w:t xml:space="preserve">Responsible for procurement of goods and services for the local area within authorised spending limits including, but not limited to, catering, printing stationery and kitchen/cleaning supplies. </w:t>
            </w:r>
          </w:p>
          <w:p w14:paraId="0ADDEC8C" w14:textId="77777777" w:rsidR="00536D65" w:rsidRPr="00536D65" w:rsidRDefault="00536D65" w:rsidP="00536D65">
            <w:pPr>
              <w:pStyle w:val="ListParagraph"/>
              <w:numPr>
                <w:ilvl w:val="0"/>
                <w:numId w:val="6"/>
              </w:numPr>
              <w:ind w:right="278"/>
              <w:jc w:val="both"/>
              <w:rPr>
                <w:rFonts w:ascii="Arial" w:hAnsi="Arial" w:cs="Arial"/>
              </w:rPr>
            </w:pPr>
            <w:r w:rsidRPr="00536D65">
              <w:rPr>
                <w:rFonts w:ascii="Arial" w:hAnsi="Arial" w:cs="Arial"/>
              </w:rPr>
              <w:t>Oversee building maintenance for the local office, including key point of contact for the landlord and contractors.</w:t>
            </w:r>
          </w:p>
          <w:p w14:paraId="7EC85E31" w14:textId="77777777" w:rsidR="00536D65" w:rsidRPr="00536D65" w:rsidRDefault="00536D65" w:rsidP="00536D65">
            <w:pPr>
              <w:pStyle w:val="ListParagraph"/>
              <w:numPr>
                <w:ilvl w:val="0"/>
                <w:numId w:val="6"/>
              </w:numPr>
              <w:ind w:right="278"/>
              <w:jc w:val="both"/>
              <w:rPr>
                <w:rFonts w:ascii="Arial" w:hAnsi="Arial" w:cs="Arial"/>
              </w:rPr>
            </w:pPr>
            <w:r w:rsidRPr="00536D65">
              <w:rPr>
                <w:rFonts w:ascii="Arial" w:hAnsi="Arial" w:cs="Arial"/>
              </w:rPr>
              <w:t>Provide support to the Service Leader and local clinicians, this includes providing general administration services (meeting attendance, minute taking).</w:t>
            </w:r>
          </w:p>
          <w:p w14:paraId="67D28BDD" w14:textId="77777777" w:rsidR="00536D65" w:rsidRPr="00536D65" w:rsidRDefault="00536D65" w:rsidP="00536D65">
            <w:pPr>
              <w:pStyle w:val="ListParagraph"/>
              <w:numPr>
                <w:ilvl w:val="0"/>
                <w:numId w:val="6"/>
              </w:numPr>
              <w:ind w:right="278"/>
              <w:jc w:val="both"/>
              <w:rPr>
                <w:rFonts w:ascii="Arial" w:hAnsi="Arial" w:cs="Arial"/>
              </w:rPr>
            </w:pPr>
            <w:r w:rsidRPr="00536D65">
              <w:rPr>
                <w:rFonts w:ascii="Arial" w:hAnsi="Arial" w:cs="Arial"/>
              </w:rPr>
              <w:t xml:space="preserve">Act as a key dissemination point for non-clinical administration/ operational processes out to staff. </w:t>
            </w:r>
          </w:p>
          <w:p w14:paraId="187DA218" w14:textId="552E3DA3" w:rsidR="008C5571" w:rsidRPr="00174B3D" w:rsidRDefault="00536D65" w:rsidP="00536D65">
            <w:pPr>
              <w:pStyle w:val="ListParagraph"/>
              <w:numPr>
                <w:ilvl w:val="0"/>
                <w:numId w:val="6"/>
              </w:numPr>
              <w:ind w:right="278"/>
              <w:jc w:val="both"/>
              <w:rPr>
                <w:rFonts w:ascii="Arial" w:hAnsi="Arial" w:cs="Arial"/>
              </w:rPr>
            </w:pPr>
            <w:r w:rsidRPr="00536D65">
              <w:rPr>
                <w:rFonts w:ascii="Arial" w:hAnsi="Arial" w:cs="Arial"/>
              </w:rPr>
              <w:t>Contribute to continual process improvements of administrative services</w:t>
            </w:r>
            <w:r>
              <w:rPr>
                <w:rFonts w:ascii="Arial" w:hAnsi="Arial" w:cs="Arial"/>
              </w:rPr>
              <w:t>.</w:t>
            </w:r>
          </w:p>
        </w:tc>
      </w:tr>
      <w:tr w:rsidR="008C5571" w:rsidRPr="00053CDD" w14:paraId="4AB1F12F" w14:textId="77777777" w:rsidTr="00207680">
        <w:trPr>
          <w:trHeight w:val="285"/>
        </w:trPr>
        <w:tc>
          <w:tcPr>
            <w:tcW w:w="2892" w:type="dxa"/>
            <w:tcBorders>
              <w:top w:val="single" w:sz="6" w:space="0" w:color="auto"/>
              <w:left w:val="single" w:sz="6" w:space="0" w:color="auto"/>
              <w:bottom w:val="single" w:sz="6" w:space="0" w:color="auto"/>
              <w:right w:val="single" w:sz="6" w:space="0" w:color="auto"/>
            </w:tcBorders>
            <w:shd w:val="clear" w:color="auto" w:fill="auto"/>
          </w:tcPr>
          <w:p w14:paraId="7786D053" w14:textId="3C9CCB23" w:rsidR="008C5571" w:rsidRPr="001642C2" w:rsidRDefault="00B24CB9" w:rsidP="00207680">
            <w:pPr>
              <w:textAlignment w:val="baseline"/>
              <w:rPr>
                <w:rFonts w:cs="Arial"/>
                <w:b/>
                <w:bCs/>
                <w:color w:val="44546A"/>
                <w:sz w:val="24"/>
                <w:lang w:val="en-AU" w:eastAsia="en-NZ"/>
              </w:rPr>
            </w:pPr>
            <w:r w:rsidRPr="00B24CB9">
              <w:rPr>
                <w:rFonts w:cs="Arial"/>
                <w:b/>
                <w:bCs/>
                <w:color w:val="44546A"/>
                <w:sz w:val="24"/>
                <w:lang w:val="en-AU" w:eastAsia="en-NZ"/>
              </w:rPr>
              <w:t>Other</w:t>
            </w:r>
          </w:p>
        </w:tc>
        <w:tc>
          <w:tcPr>
            <w:tcW w:w="7314" w:type="dxa"/>
            <w:tcBorders>
              <w:top w:val="single" w:sz="6" w:space="0" w:color="auto"/>
              <w:left w:val="single" w:sz="6" w:space="0" w:color="auto"/>
              <w:bottom w:val="single" w:sz="6" w:space="0" w:color="auto"/>
              <w:right w:val="single" w:sz="6" w:space="0" w:color="auto"/>
            </w:tcBorders>
            <w:shd w:val="clear" w:color="auto" w:fill="auto"/>
          </w:tcPr>
          <w:p w14:paraId="0C1653F3" w14:textId="77777777" w:rsidR="0088238F" w:rsidRPr="0088238F" w:rsidRDefault="0088238F" w:rsidP="0088238F">
            <w:pPr>
              <w:pStyle w:val="ListParagraph"/>
              <w:numPr>
                <w:ilvl w:val="0"/>
                <w:numId w:val="6"/>
              </w:numPr>
              <w:ind w:right="278"/>
              <w:jc w:val="both"/>
              <w:rPr>
                <w:rFonts w:ascii="Arial" w:hAnsi="Arial" w:cs="Arial"/>
              </w:rPr>
            </w:pPr>
            <w:r w:rsidRPr="0088238F">
              <w:rPr>
                <w:rFonts w:ascii="Arial" w:hAnsi="Arial" w:cs="Arial"/>
              </w:rPr>
              <w:t>Other duties as may be reasonably assigned to this position and for which the position holder has received adequate training or instruction.</w:t>
            </w:r>
          </w:p>
          <w:p w14:paraId="4F9F52D7" w14:textId="77777777" w:rsidR="0088238F" w:rsidRPr="0088238F" w:rsidRDefault="0088238F" w:rsidP="0088238F">
            <w:pPr>
              <w:pStyle w:val="ListParagraph"/>
              <w:numPr>
                <w:ilvl w:val="0"/>
                <w:numId w:val="6"/>
              </w:numPr>
              <w:ind w:right="278"/>
              <w:jc w:val="both"/>
              <w:rPr>
                <w:rFonts w:ascii="Arial" w:hAnsi="Arial" w:cs="Arial"/>
              </w:rPr>
            </w:pPr>
            <w:r w:rsidRPr="0088238F">
              <w:rPr>
                <w:rFonts w:ascii="Arial" w:hAnsi="Arial" w:cs="Arial"/>
              </w:rPr>
              <w:t>Provide administrative support to local and ADL wide projects as required</w:t>
            </w:r>
          </w:p>
          <w:p w14:paraId="2E39D979" w14:textId="77777777" w:rsidR="0088238F" w:rsidRPr="0088238F" w:rsidRDefault="0088238F" w:rsidP="0088238F">
            <w:pPr>
              <w:pStyle w:val="ListParagraph"/>
              <w:numPr>
                <w:ilvl w:val="0"/>
                <w:numId w:val="6"/>
              </w:numPr>
              <w:ind w:right="278"/>
              <w:jc w:val="both"/>
              <w:rPr>
                <w:rFonts w:ascii="Arial" w:hAnsi="Arial" w:cs="Arial"/>
              </w:rPr>
            </w:pPr>
            <w:r w:rsidRPr="0088238F">
              <w:rPr>
                <w:rFonts w:ascii="Arial" w:hAnsi="Arial" w:cs="Arial"/>
              </w:rPr>
              <w:t>Cover other administrative team members roles and/or tasks as required.</w:t>
            </w:r>
          </w:p>
          <w:p w14:paraId="09F30275" w14:textId="56585371" w:rsidR="008C5571" w:rsidRPr="00174B3D" w:rsidRDefault="0088238F" w:rsidP="0088238F">
            <w:pPr>
              <w:pStyle w:val="ListParagraph"/>
              <w:numPr>
                <w:ilvl w:val="0"/>
                <w:numId w:val="6"/>
              </w:numPr>
              <w:ind w:right="278"/>
              <w:jc w:val="both"/>
              <w:rPr>
                <w:rFonts w:ascii="Arial" w:hAnsi="Arial" w:cs="Arial"/>
              </w:rPr>
            </w:pPr>
            <w:r w:rsidRPr="0088238F">
              <w:rPr>
                <w:rFonts w:ascii="Arial" w:hAnsi="Arial" w:cs="Arial"/>
              </w:rPr>
              <w:lastRenderedPageBreak/>
              <w:t>Undertake administration tasks as detailed in Health &amp; Safety, Employment, and Service Delivery Policy Suites</w:t>
            </w:r>
            <w:r>
              <w:rPr>
                <w:rFonts w:ascii="Arial" w:hAnsi="Arial" w:cs="Arial"/>
              </w:rPr>
              <w:t>.</w:t>
            </w:r>
          </w:p>
        </w:tc>
      </w:tr>
    </w:tbl>
    <w:p w14:paraId="7611F7EC" w14:textId="77777777" w:rsidR="006A6140" w:rsidRPr="00053CDD" w:rsidRDefault="006A6140" w:rsidP="00325550">
      <w:pPr>
        <w:tabs>
          <w:tab w:val="left" w:pos="1953"/>
        </w:tabs>
        <w:autoSpaceDE w:val="0"/>
        <w:autoSpaceDN w:val="0"/>
        <w:adjustRightInd w:val="0"/>
        <w:spacing w:line="360" w:lineRule="auto"/>
        <w:rPr>
          <w:rFonts w:eastAsia="Calibri" w:cs="Arial"/>
          <w:color w:val="000000"/>
          <w:sz w:val="20"/>
          <w:szCs w:val="22"/>
        </w:rPr>
      </w:pPr>
    </w:p>
    <w:tbl>
      <w:tblPr>
        <w:tblW w:w="10206" w:type="dxa"/>
        <w:tblInd w:w="-56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03"/>
        <w:gridCol w:w="5003"/>
      </w:tblGrid>
      <w:tr w:rsidR="00325550" w:rsidRPr="00053CDD" w14:paraId="77F2E449" w14:textId="77777777" w:rsidTr="00207680">
        <w:trPr>
          <w:trHeight w:val="337"/>
        </w:trPr>
        <w:tc>
          <w:tcPr>
            <w:tcW w:w="10206" w:type="dxa"/>
            <w:gridSpan w:val="2"/>
            <w:tcBorders>
              <w:top w:val="single" w:sz="4" w:space="0" w:color="auto"/>
              <w:left w:val="single" w:sz="6" w:space="0" w:color="auto"/>
              <w:bottom w:val="single" w:sz="6" w:space="0" w:color="auto"/>
              <w:right w:val="single" w:sz="6" w:space="0" w:color="auto"/>
            </w:tcBorders>
            <w:shd w:val="clear" w:color="auto" w:fill="44546A"/>
          </w:tcPr>
          <w:p w14:paraId="1C0B48C1" w14:textId="21AD0F75" w:rsidR="00325550" w:rsidRPr="00053CDD" w:rsidRDefault="007E56C3" w:rsidP="00207680">
            <w:pPr>
              <w:textAlignment w:val="baseline"/>
              <w:rPr>
                <w:rFonts w:cs="Arial"/>
                <w:szCs w:val="22"/>
                <w:lang w:val="en-AU" w:eastAsia="en-NZ"/>
              </w:rPr>
            </w:pPr>
            <w:r>
              <w:rPr>
                <w:rFonts w:cs="Arial"/>
                <w:b/>
                <w:bCs/>
                <w:color w:val="E7E6E6"/>
                <w:sz w:val="28"/>
                <w:szCs w:val="28"/>
                <w:lang w:val="en-AU" w:eastAsia="en-NZ"/>
              </w:rPr>
              <w:t>Key Relationships</w:t>
            </w:r>
          </w:p>
        </w:tc>
      </w:tr>
      <w:tr w:rsidR="00325550" w:rsidRPr="00053CDD" w14:paraId="5E7CF714" w14:textId="77777777" w:rsidTr="00207680">
        <w:trPr>
          <w:trHeight w:val="242"/>
        </w:trPr>
        <w:tc>
          <w:tcPr>
            <w:tcW w:w="5203" w:type="dxa"/>
            <w:tcBorders>
              <w:top w:val="outset" w:sz="6" w:space="0" w:color="auto"/>
              <w:left w:val="single" w:sz="6" w:space="0" w:color="auto"/>
              <w:bottom w:val="single" w:sz="6" w:space="0" w:color="auto"/>
              <w:right w:val="single" w:sz="6" w:space="0" w:color="auto"/>
            </w:tcBorders>
            <w:shd w:val="clear" w:color="auto" w:fill="F2F2F2"/>
          </w:tcPr>
          <w:p w14:paraId="3C2CABFF" w14:textId="77777777" w:rsidR="00325550" w:rsidRPr="00053CDD" w:rsidRDefault="00325550" w:rsidP="00207680">
            <w:pPr>
              <w:ind w:left="30"/>
              <w:textAlignment w:val="baseline"/>
              <w:rPr>
                <w:rFonts w:cs="Arial"/>
                <w:b/>
                <w:bCs/>
                <w:color w:val="44546A"/>
                <w:sz w:val="24"/>
                <w:lang w:eastAsia="en-NZ"/>
              </w:rPr>
            </w:pPr>
            <w:r w:rsidRPr="00053CDD">
              <w:rPr>
                <w:rFonts w:cs="Arial"/>
                <w:b/>
                <w:bCs/>
                <w:color w:val="44546A"/>
                <w:sz w:val="24"/>
                <w:lang w:eastAsia="en-NZ"/>
              </w:rPr>
              <w:t>Internal</w:t>
            </w:r>
          </w:p>
        </w:tc>
        <w:tc>
          <w:tcPr>
            <w:tcW w:w="5003" w:type="dxa"/>
            <w:tcBorders>
              <w:top w:val="outset" w:sz="6" w:space="0" w:color="auto"/>
              <w:left w:val="single" w:sz="6" w:space="0" w:color="auto"/>
              <w:bottom w:val="single" w:sz="6" w:space="0" w:color="auto"/>
              <w:right w:val="single" w:sz="6" w:space="0" w:color="auto"/>
            </w:tcBorders>
            <w:shd w:val="clear" w:color="auto" w:fill="F2F2F2"/>
          </w:tcPr>
          <w:p w14:paraId="18CF29A2" w14:textId="77777777" w:rsidR="00325550" w:rsidRPr="00053CDD" w:rsidRDefault="00325550" w:rsidP="00207680">
            <w:pPr>
              <w:ind w:left="30"/>
              <w:textAlignment w:val="baseline"/>
              <w:rPr>
                <w:rFonts w:cs="Arial"/>
                <w:b/>
                <w:color w:val="44546A"/>
                <w:sz w:val="24"/>
                <w:lang w:val="mi-NZ" w:eastAsia="en-NZ"/>
              </w:rPr>
            </w:pPr>
            <w:r w:rsidRPr="00053CDD">
              <w:rPr>
                <w:rFonts w:cs="Arial"/>
                <w:b/>
                <w:bCs/>
                <w:color w:val="44546A"/>
                <w:sz w:val="24"/>
                <w:lang w:eastAsia="en-NZ"/>
              </w:rPr>
              <w:t>External</w:t>
            </w:r>
          </w:p>
        </w:tc>
      </w:tr>
      <w:tr w:rsidR="00325550" w:rsidRPr="00053CDD" w14:paraId="40C43AA9" w14:textId="77777777" w:rsidTr="00207680">
        <w:trPr>
          <w:trHeight w:val="1165"/>
        </w:trPr>
        <w:tc>
          <w:tcPr>
            <w:tcW w:w="5203" w:type="dxa"/>
            <w:tcBorders>
              <w:top w:val="outset" w:sz="6" w:space="0" w:color="auto"/>
              <w:left w:val="single" w:sz="6" w:space="0" w:color="auto"/>
              <w:bottom w:val="single" w:sz="4" w:space="0" w:color="auto"/>
              <w:right w:val="single" w:sz="6" w:space="0" w:color="auto"/>
            </w:tcBorders>
            <w:shd w:val="clear" w:color="auto" w:fill="auto"/>
          </w:tcPr>
          <w:p w14:paraId="4CACC947" w14:textId="77777777" w:rsidR="00C215B0" w:rsidRPr="00053CDD" w:rsidRDefault="00C215B0" w:rsidP="00C215B0">
            <w:pPr>
              <w:pStyle w:val="ListParagraph"/>
              <w:numPr>
                <w:ilvl w:val="0"/>
                <w:numId w:val="2"/>
              </w:numPr>
              <w:spacing w:after="0" w:line="240" w:lineRule="auto"/>
              <w:jc w:val="both"/>
              <w:textAlignment w:val="baseline"/>
              <w:rPr>
                <w:rFonts w:ascii="Arial" w:eastAsia="Times New Roman" w:hAnsi="Arial" w:cs="Arial"/>
                <w:lang w:val="en-AU" w:eastAsia="en-NZ"/>
              </w:rPr>
            </w:pPr>
            <w:r w:rsidRPr="00053CDD">
              <w:rPr>
                <w:rFonts w:ascii="Arial" w:eastAsia="Times New Roman" w:hAnsi="Arial" w:cs="Arial"/>
                <w:lang w:val="en-AU" w:eastAsia="en-NZ"/>
              </w:rPr>
              <w:t>Service Leaders</w:t>
            </w:r>
          </w:p>
          <w:p w14:paraId="1BB27599" w14:textId="77777777" w:rsidR="00C215B0" w:rsidRPr="00053CDD" w:rsidRDefault="00C215B0" w:rsidP="00C215B0">
            <w:pPr>
              <w:pStyle w:val="ListParagraph"/>
              <w:numPr>
                <w:ilvl w:val="0"/>
                <w:numId w:val="2"/>
              </w:numPr>
              <w:spacing w:after="0" w:line="240" w:lineRule="auto"/>
              <w:jc w:val="both"/>
              <w:textAlignment w:val="baseline"/>
              <w:rPr>
                <w:rFonts w:ascii="Arial" w:eastAsia="Times New Roman" w:hAnsi="Arial" w:cs="Arial"/>
                <w:lang w:val="en-AU" w:eastAsia="en-NZ"/>
              </w:rPr>
            </w:pPr>
            <w:r w:rsidRPr="00053CDD">
              <w:rPr>
                <w:rFonts w:ascii="Arial" w:eastAsia="Times New Roman" w:hAnsi="Arial" w:cs="Arial"/>
                <w:lang w:val="en-AU" w:eastAsia="en-NZ"/>
              </w:rPr>
              <w:t>Staff</w:t>
            </w:r>
          </w:p>
          <w:p w14:paraId="28562907" w14:textId="77777777" w:rsidR="00C215B0" w:rsidRDefault="00C215B0" w:rsidP="00C215B0">
            <w:pPr>
              <w:pStyle w:val="ListParagraph"/>
              <w:numPr>
                <w:ilvl w:val="0"/>
                <w:numId w:val="2"/>
              </w:numPr>
              <w:spacing w:after="0" w:line="240" w:lineRule="auto"/>
              <w:jc w:val="both"/>
              <w:rPr>
                <w:rFonts w:ascii="Arial" w:hAnsi="Arial" w:cs="Arial"/>
                <w:lang w:val="en-AU" w:eastAsia="en-NZ"/>
              </w:rPr>
            </w:pPr>
            <w:r w:rsidRPr="00053CDD">
              <w:rPr>
                <w:rFonts w:ascii="Arial" w:hAnsi="Arial" w:cs="Arial"/>
                <w:lang w:val="en-AU" w:eastAsia="en-NZ"/>
              </w:rPr>
              <w:t>Clinical Lead</w:t>
            </w:r>
          </w:p>
          <w:p w14:paraId="0470DAE6" w14:textId="7CCCACC9" w:rsidR="00423FDC" w:rsidRPr="00053CDD" w:rsidRDefault="00423FDC" w:rsidP="00C215B0">
            <w:pPr>
              <w:pStyle w:val="ListParagraph"/>
              <w:numPr>
                <w:ilvl w:val="0"/>
                <w:numId w:val="2"/>
              </w:numPr>
              <w:spacing w:after="0" w:line="240" w:lineRule="auto"/>
              <w:jc w:val="both"/>
              <w:rPr>
                <w:rFonts w:ascii="Arial" w:hAnsi="Arial" w:cs="Arial"/>
                <w:lang w:val="en-AU" w:eastAsia="en-NZ"/>
              </w:rPr>
            </w:pPr>
            <w:r>
              <w:rPr>
                <w:rFonts w:ascii="Arial" w:hAnsi="Arial" w:cs="Arial"/>
                <w:lang w:val="en-AU" w:eastAsia="en-NZ"/>
              </w:rPr>
              <w:t>People and Capabilities Leader</w:t>
            </w:r>
          </w:p>
          <w:p w14:paraId="7E6E5583" w14:textId="77777777" w:rsidR="00325550" w:rsidRPr="00053CDD" w:rsidRDefault="00C215B0" w:rsidP="00C215B0">
            <w:pPr>
              <w:pStyle w:val="ListParagraph"/>
              <w:numPr>
                <w:ilvl w:val="0"/>
                <w:numId w:val="2"/>
              </w:numPr>
              <w:spacing w:after="0" w:line="240" w:lineRule="auto"/>
              <w:jc w:val="both"/>
              <w:rPr>
                <w:rFonts w:ascii="Arial" w:hAnsi="Arial" w:cs="Arial"/>
                <w:lang w:val="en-AU" w:eastAsia="en-NZ"/>
              </w:rPr>
            </w:pPr>
            <w:r w:rsidRPr="00053CDD">
              <w:rPr>
                <w:rFonts w:ascii="Arial" w:hAnsi="Arial" w:cs="Arial"/>
                <w:lang w:val="en-AU" w:eastAsia="en-NZ"/>
              </w:rPr>
              <w:t xml:space="preserve">Triage Coordinator </w:t>
            </w:r>
          </w:p>
          <w:p w14:paraId="2D3E12E5" w14:textId="7AD4C488" w:rsidR="00C215B0" w:rsidRPr="00ED4F6E" w:rsidRDefault="00ED4F6E" w:rsidP="00ED4F6E">
            <w:pPr>
              <w:pStyle w:val="ListParagraph"/>
              <w:numPr>
                <w:ilvl w:val="0"/>
                <w:numId w:val="2"/>
              </w:numPr>
              <w:rPr>
                <w:rFonts w:ascii="Arial" w:hAnsi="Arial" w:cs="Arial"/>
                <w:lang w:val="en-AU" w:eastAsia="en-NZ"/>
              </w:rPr>
            </w:pPr>
            <w:r w:rsidRPr="00ED4F6E">
              <w:rPr>
                <w:rFonts w:ascii="Arial" w:hAnsi="Arial" w:cs="Arial"/>
                <w:lang w:val="en-AU" w:eastAsia="en-NZ"/>
              </w:rPr>
              <w:t>Ngā Hononga Team</w:t>
            </w:r>
          </w:p>
        </w:tc>
        <w:tc>
          <w:tcPr>
            <w:tcW w:w="5003" w:type="dxa"/>
            <w:tcBorders>
              <w:top w:val="outset" w:sz="6" w:space="0" w:color="auto"/>
              <w:left w:val="single" w:sz="6" w:space="0" w:color="auto"/>
              <w:bottom w:val="single" w:sz="4" w:space="0" w:color="auto"/>
              <w:right w:val="single" w:sz="6" w:space="0" w:color="auto"/>
            </w:tcBorders>
            <w:shd w:val="clear" w:color="auto" w:fill="auto"/>
          </w:tcPr>
          <w:p w14:paraId="6E6A29E4" w14:textId="77777777" w:rsidR="005E00CB" w:rsidRPr="005E00CB" w:rsidRDefault="005E00CB" w:rsidP="005E00CB">
            <w:pPr>
              <w:pStyle w:val="ListParagraph"/>
              <w:numPr>
                <w:ilvl w:val="0"/>
                <w:numId w:val="2"/>
              </w:numPr>
              <w:jc w:val="both"/>
              <w:textAlignment w:val="baseline"/>
              <w:rPr>
                <w:rFonts w:ascii="Arial" w:hAnsi="Arial" w:cs="Arial"/>
                <w:lang w:val="en-AU" w:eastAsia="en-NZ"/>
              </w:rPr>
            </w:pPr>
            <w:r w:rsidRPr="005E00CB">
              <w:rPr>
                <w:rFonts w:ascii="Arial" w:hAnsi="Arial" w:cs="Arial"/>
                <w:lang w:val="en-AU" w:eastAsia="en-NZ"/>
              </w:rPr>
              <w:t>Suppliers</w:t>
            </w:r>
          </w:p>
          <w:p w14:paraId="79D5FC8C" w14:textId="77777777" w:rsidR="005E00CB" w:rsidRPr="005E00CB" w:rsidRDefault="005E00CB" w:rsidP="005E00CB">
            <w:pPr>
              <w:pStyle w:val="ListParagraph"/>
              <w:numPr>
                <w:ilvl w:val="0"/>
                <w:numId w:val="2"/>
              </w:numPr>
              <w:jc w:val="both"/>
              <w:textAlignment w:val="baseline"/>
              <w:rPr>
                <w:rFonts w:ascii="Arial" w:hAnsi="Arial" w:cs="Arial"/>
                <w:lang w:val="en-AU" w:eastAsia="en-NZ"/>
              </w:rPr>
            </w:pPr>
            <w:r w:rsidRPr="005E00CB">
              <w:rPr>
                <w:rFonts w:ascii="Arial" w:hAnsi="Arial" w:cs="Arial"/>
                <w:lang w:val="en-AU" w:eastAsia="en-NZ"/>
              </w:rPr>
              <w:t>Relevant outside organisations and service providers</w:t>
            </w:r>
          </w:p>
          <w:p w14:paraId="21467648" w14:textId="77777777" w:rsidR="005E00CB" w:rsidRPr="005E00CB" w:rsidRDefault="005E00CB" w:rsidP="005E00CB">
            <w:pPr>
              <w:pStyle w:val="ListParagraph"/>
              <w:numPr>
                <w:ilvl w:val="0"/>
                <w:numId w:val="2"/>
              </w:numPr>
              <w:jc w:val="both"/>
              <w:textAlignment w:val="baseline"/>
              <w:rPr>
                <w:rFonts w:ascii="Arial" w:hAnsi="Arial" w:cs="Arial"/>
                <w:lang w:val="en-AU" w:eastAsia="en-NZ"/>
              </w:rPr>
            </w:pPr>
            <w:r w:rsidRPr="005E00CB">
              <w:rPr>
                <w:rFonts w:ascii="Arial" w:hAnsi="Arial" w:cs="Arial"/>
                <w:lang w:val="en-AU" w:eastAsia="en-NZ"/>
              </w:rPr>
              <w:t>Referrers</w:t>
            </w:r>
          </w:p>
          <w:p w14:paraId="4167A8D1" w14:textId="23C84D86" w:rsidR="00325550" w:rsidRPr="005E00CB" w:rsidRDefault="005E00CB" w:rsidP="005E00CB">
            <w:pPr>
              <w:pStyle w:val="ListParagraph"/>
              <w:numPr>
                <w:ilvl w:val="0"/>
                <w:numId w:val="2"/>
              </w:numPr>
              <w:jc w:val="both"/>
              <w:textAlignment w:val="baseline"/>
              <w:rPr>
                <w:rFonts w:ascii="Arial" w:hAnsi="Arial" w:cs="Arial"/>
                <w:lang w:val="en-AU" w:eastAsia="en-NZ"/>
              </w:rPr>
            </w:pPr>
            <w:r w:rsidRPr="005E00CB">
              <w:rPr>
                <w:rFonts w:ascii="Arial" w:hAnsi="Arial" w:cs="Arial"/>
                <w:lang w:val="en-AU" w:eastAsia="en-NZ"/>
              </w:rPr>
              <w:t>Clients of ADL services and their whānau</w:t>
            </w:r>
          </w:p>
        </w:tc>
      </w:tr>
    </w:tbl>
    <w:p w14:paraId="5A9B7B78" w14:textId="77777777" w:rsidR="006A6140" w:rsidRDefault="006A6140" w:rsidP="00325550">
      <w:pPr>
        <w:rPr>
          <w:rFonts w:cs="Arial"/>
        </w:rPr>
      </w:pPr>
    </w:p>
    <w:tbl>
      <w:tblPr>
        <w:tblW w:w="10206" w:type="dxa"/>
        <w:tblInd w:w="-57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402"/>
        <w:gridCol w:w="3828"/>
        <w:gridCol w:w="2976"/>
      </w:tblGrid>
      <w:tr w:rsidR="00C06F17" w:rsidRPr="00053CDD" w14:paraId="7E234F45" w14:textId="27FE24B3" w:rsidTr="00A96738">
        <w:tc>
          <w:tcPr>
            <w:tcW w:w="10206" w:type="dxa"/>
            <w:gridSpan w:val="3"/>
            <w:tcBorders>
              <w:top w:val="single" w:sz="4" w:space="0" w:color="auto"/>
              <w:left w:val="single" w:sz="6" w:space="0" w:color="auto"/>
              <w:bottom w:val="single" w:sz="6" w:space="0" w:color="auto"/>
              <w:right w:val="single" w:sz="6" w:space="0" w:color="auto"/>
            </w:tcBorders>
            <w:shd w:val="clear" w:color="auto" w:fill="44546A"/>
          </w:tcPr>
          <w:p w14:paraId="5BD2AC8F" w14:textId="186A0446" w:rsidR="00C06F17" w:rsidRDefault="00C06F17" w:rsidP="00050AAE">
            <w:pPr>
              <w:jc w:val="both"/>
              <w:textAlignment w:val="baseline"/>
              <w:rPr>
                <w:rFonts w:cs="Arial"/>
                <w:b/>
                <w:bCs/>
                <w:color w:val="E7E6E6"/>
                <w:sz w:val="28"/>
                <w:szCs w:val="28"/>
                <w:lang w:val="en-AU" w:eastAsia="en-NZ"/>
              </w:rPr>
            </w:pPr>
            <w:bookmarkStart w:id="0" w:name="_Hlk121923885"/>
            <w:r>
              <w:rPr>
                <w:rFonts w:cs="Arial"/>
                <w:b/>
                <w:bCs/>
                <w:color w:val="E7E6E6"/>
                <w:sz w:val="28"/>
                <w:szCs w:val="28"/>
                <w:lang w:val="en-AU" w:eastAsia="en-NZ"/>
              </w:rPr>
              <w:t>Personal Specification</w:t>
            </w:r>
          </w:p>
        </w:tc>
      </w:tr>
      <w:tr w:rsidR="007E2899" w:rsidRPr="00053CDD" w14:paraId="796C3306" w14:textId="292988FD" w:rsidTr="007E2AB6">
        <w:tc>
          <w:tcPr>
            <w:tcW w:w="3402" w:type="dxa"/>
            <w:tcBorders>
              <w:top w:val="single" w:sz="6" w:space="0" w:color="auto"/>
              <w:left w:val="single" w:sz="6" w:space="0" w:color="auto"/>
              <w:bottom w:val="single" w:sz="6" w:space="0" w:color="auto"/>
              <w:right w:val="single" w:sz="6" w:space="0" w:color="auto"/>
            </w:tcBorders>
            <w:shd w:val="clear" w:color="auto" w:fill="auto"/>
          </w:tcPr>
          <w:p w14:paraId="2BA50ACB" w14:textId="09C42798" w:rsidR="007E2899" w:rsidRPr="00302803" w:rsidRDefault="007E2899" w:rsidP="007E2899">
            <w:pPr>
              <w:textAlignment w:val="baseline"/>
              <w:rPr>
                <w:rFonts w:cs="Arial"/>
                <w:b/>
                <w:bCs/>
                <w:color w:val="44546A"/>
                <w:sz w:val="24"/>
                <w:lang w:eastAsia="en-NZ"/>
              </w:rPr>
            </w:pPr>
            <w:r w:rsidRPr="00302803">
              <w:rPr>
                <w:rFonts w:cs="Arial"/>
                <w:b/>
                <w:bCs/>
                <w:color w:val="44546A"/>
                <w:sz w:val="24"/>
                <w:lang w:eastAsia="en-NZ"/>
              </w:rPr>
              <w:t>Requirement</w:t>
            </w:r>
          </w:p>
        </w:tc>
        <w:tc>
          <w:tcPr>
            <w:tcW w:w="3828" w:type="dxa"/>
            <w:tcBorders>
              <w:top w:val="outset" w:sz="6" w:space="0" w:color="auto"/>
              <w:left w:val="outset" w:sz="6" w:space="0" w:color="auto"/>
              <w:bottom w:val="outset" w:sz="6" w:space="0" w:color="auto"/>
              <w:right w:val="outset" w:sz="6" w:space="0" w:color="auto"/>
            </w:tcBorders>
            <w:shd w:val="clear" w:color="auto" w:fill="auto"/>
          </w:tcPr>
          <w:p w14:paraId="759BE9FB" w14:textId="7945E964" w:rsidR="007E2899" w:rsidRPr="00302803" w:rsidRDefault="007E2899" w:rsidP="007E2899">
            <w:pPr>
              <w:jc w:val="both"/>
              <w:textAlignment w:val="baseline"/>
              <w:rPr>
                <w:rFonts w:cs="Arial"/>
                <w:b/>
                <w:bCs/>
                <w:color w:val="44546A"/>
                <w:sz w:val="24"/>
                <w:lang w:eastAsia="en-NZ"/>
              </w:rPr>
            </w:pPr>
            <w:r w:rsidRPr="00302803">
              <w:rPr>
                <w:rFonts w:cs="Arial"/>
                <w:b/>
                <w:bCs/>
                <w:color w:val="44546A"/>
                <w:sz w:val="24"/>
                <w:lang w:eastAsia="en-NZ"/>
              </w:rPr>
              <w:t xml:space="preserve">Essential </w:t>
            </w:r>
          </w:p>
        </w:tc>
        <w:tc>
          <w:tcPr>
            <w:tcW w:w="2976" w:type="dxa"/>
            <w:tcBorders>
              <w:top w:val="outset" w:sz="6" w:space="0" w:color="auto"/>
              <w:left w:val="outset" w:sz="6" w:space="0" w:color="auto"/>
              <w:bottom w:val="outset" w:sz="6" w:space="0" w:color="auto"/>
              <w:right w:val="outset" w:sz="6" w:space="0" w:color="auto"/>
            </w:tcBorders>
          </w:tcPr>
          <w:p w14:paraId="397918F1" w14:textId="0A17A80E" w:rsidR="007E2899" w:rsidRPr="00302803" w:rsidRDefault="007E2899" w:rsidP="007E2899">
            <w:pPr>
              <w:jc w:val="both"/>
              <w:textAlignment w:val="baseline"/>
              <w:rPr>
                <w:rFonts w:cs="Arial"/>
                <w:b/>
                <w:bCs/>
                <w:color w:val="44546A"/>
                <w:sz w:val="24"/>
                <w:lang w:eastAsia="en-NZ"/>
              </w:rPr>
            </w:pPr>
            <w:r w:rsidRPr="00302803">
              <w:rPr>
                <w:rFonts w:cs="Arial"/>
                <w:b/>
                <w:bCs/>
                <w:color w:val="44546A"/>
                <w:sz w:val="24"/>
                <w:lang w:eastAsia="en-NZ"/>
              </w:rPr>
              <w:t xml:space="preserve">Preferred </w:t>
            </w:r>
          </w:p>
        </w:tc>
      </w:tr>
      <w:tr w:rsidR="00022562" w:rsidRPr="00053CDD" w14:paraId="204A89C8" w14:textId="7326739A" w:rsidTr="007E2AB6">
        <w:tc>
          <w:tcPr>
            <w:tcW w:w="3402" w:type="dxa"/>
            <w:tcBorders>
              <w:top w:val="outset" w:sz="6" w:space="0" w:color="auto"/>
              <w:left w:val="single" w:sz="6" w:space="0" w:color="auto"/>
              <w:bottom w:val="single" w:sz="6" w:space="0" w:color="auto"/>
              <w:right w:val="single" w:sz="6" w:space="0" w:color="auto"/>
            </w:tcBorders>
            <w:shd w:val="clear" w:color="auto" w:fill="auto"/>
          </w:tcPr>
          <w:p w14:paraId="46EE5C4C" w14:textId="268579E7" w:rsidR="00022562" w:rsidRPr="00053CDD" w:rsidRDefault="00022562" w:rsidP="00022562">
            <w:pPr>
              <w:textAlignment w:val="baseline"/>
              <w:rPr>
                <w:rFonts w:cs="Arial"/>
                <w:b/>
                <w:bCs/>
                <w:szCs w:val="22"/>
                <w:lang w:val="en-AU" w:eastAsia="en-NZ"/>
              </w:rPr>
            </w:pPr>
            <w:r w:rsidRPr="0026129A">
              <w:t>Location</w:t>
            </w:r>
          </w:p>
        </w:tc>
        <w:tc>
          <w:tcPr>
            <w:tcW w:w="3828" w:type="dxa"/>
            <w:tcBorders>
              <w:top w:val="outset" w:sz="6" w:space="0" w:color="auto"/>
              <w:left w:val="outset" w:sz="6" w:space="0" w:color="auto"/>
              <w:bottom w:val="outset" w:sz="6" w:space="0" w:color="auto"/>
              <w:right w:val="outset" w:sz="6" w:space="0" w:color="auto"/>
            </w:tcBorders>
            <w:shd w:val="clear" w:color="auto" w:fill="auto"/>
          </w:tcPr>
          <w:p w14:paraId="3C5EEA2D" w14:textId="7229F2AC" w:rsidR="00022562" w:rsidRPr="000D76B8" w:rsidRDefault="00022562" w:rsidP="001723ED">
            <w:pPr>
              <w:pStyle w:val="ListParagraph"/>
              <w:numPr>
                <w:ilvl w:val="0"/>
                <w:numId w:val="8"/>
              </w:numPr>
              <w:textAlignment w:val="baseline"/>
              <w:rPr>
                <w:rFonts w:ascii="Arial" w:hAnsi="Arial" w:cs="Arial"/>
                <w:lang w:val="en-AU" w:eastAsia="en-NZ"/>
              </w:rPr>
            </w:pPr>
            <w:r w:rsidRPr="000D76B8">
              <w:rPr>
                <w:rFonts w:ascii="Arial" w:hAnsi="Arial" w:cs="Arial"/>
                <w:lang w:val="en-AU" w:eastAsia="en-NZ"/>
              </w:rPr>
              <w:t>Cromwell or Invercargill</w:t>
            </w:r>
          </w:p>
        </w:tc>
        <w:tc>
          <w:tcPr>
            <w:tcW w:w="2976" w:type="dxa"/>
            <w:tcBorders>
              <w:top w:val="outset" w:sz="6" w:space="0" w:color="auto"/>
              <w:left w:val="outset" w:sz="6" w:space="0" w:color="auto"/>
              <w:bottom w:val="outset" w:sz="6" w:space="0" w:color="auto"/>
              <w:right w:val="outset" w:sz="6" w:space="0" w:color="auto"/>
            </w:tcBorders>
          </w:tcPr>
          <w:p w14:paraId="252DDC93" w14:textId="77777777" w:rsidR="00022562" w:rsidRDefault="00022562" w:rsidP="00022562">
            <w:pPr>
              <w:textAlignment w:val="baseline"/>
              <w:rPr>
                <w:rFonts w:eastAsia="Calibri" w:cs="Arial"/>
                <w:szCs w:val="22"/>
                <w:lang w:eastAsia="en-NZ"/>
              </w:rPr>
            </w:pPr>
          </w:p>
        </w:tc>
      </w:tr>
      <w:tr w:rsidR="00022562" w:rsidRPr="00053CDD" w14:paraId="435F2222" w14:textId="66D0FB20" w:rsidTr="007E2AB6">
        <w:tc>
          <w:tcPr>
            <w:tcW w:w="3402" w:type="dxa"/>
            <w:tcBorders>
              <w:top w:val="outset" w:sz="6" w:space="0" w:color="auto"/>
              <w:left w:val="single" w:sz="6" w:space="0" w:color="auto"/>
              <w:bottom w:val="single" w:sz="6" w:space="0" w:color="auto"/>
              <w:right w:val="single" w:sz="6" w:space="0" w:color="auto"/>
            </w:tcBorders>
            <w:shd w:val="clear" w:color="auto" w:fill="auto"/>
          </w:tcPr>
          <w:p w14:paraId="6694716E" w14:textId="69A263FD" w:rsidR="00022562" w:rsidRPr="00053CDD" w:rsidDel="001A5097" w:rsidRDefault="00022562" w:rsidP="00022562">
            <w:pPr>
              <w:textAlignment w:val="baseline"/>
              <w:rPr>
                <w:rFonts w:cs="Arial"/>
                <w:b/>
                <w:bCs/>
                <w:szCs w:val="22"/>
                <w:lang w:val="en-AU" w:eastAsia="en-NZ"/>
              </w:rPr>
            </w:pPr>
            <w:r w:rsidRPr="0026129A">
              <w:t xml:space="preserve">Knowledge and Experience </w:t>
            </w:r>
          </w:p>
        </w:tc>
        <w:tc>
          <w:tcPr>
            <w:tcW w:w="3828" w:type="dxa"/>
            <w:tcBorders>
              <w:top w:val="outset" w:sz="6" w:space="0" w:color="auto"/>
              <w:left w:val="outset" w:sz="6" w:space="0" w:color="auto"/>
              <w:bottom w:val="outset" w:sz="6" w:space="0" w:color="auto"/>
              <w:right w:val="outset" w:sz="6" w:space="0" w:color="auto"/>
            </w:tcBorders>
            <w:shd w:val="clear" w:color="auto" w:fill="auto"/>
          </w:tcPr>
          <w:p w14:paraId="205E3C6F" w14:textId="7D7F6118" w:rsidR="00022562" w:rsidRPr="000D76B8" w:rsidRDefault="00022562" w:rsidP="001723ED">
            <w:pPr>
              <w:pStyle w:val="ListParagraph"/>
              <w:numPr>
                <w:ilvl w:val="0"/>
                <w:numId w:val="8"/>
              </w:numPr>
              <w:textAlignment w:val="baseline"/>
              <w:rPr>
                <w:rFonts w:ascii="Arial" w:hAnsi="Arial" w:cs="Arial"/>
                <w:lang w:val="en-AU" w:eastAsia="en-NZ"/>
              </w:rPr>
            </w:pPr>
            <w:r w:rsidRPr="000D76B8">
              <w:rPr>
                <w:rFonts w:ascii="Arial" w:hAnsi="Arial" w:cs="Arial"/>
                <w:lang w:val="en-AU" w:eastAsia="en-NZ"/>
              </w:rPr>
              <w:t>Previous data entry experience.</w:t>
            </w:r>
          </w:p>
          <w:p w14:paraId="25E2BDD9" w14:textId="1ABCD0C1" w:rsidR="001723ED" w:rsidRPr="000D76B8" w:rsidRDefault="001723ED" w:rsidP="001723ED">
            <w:pPr>
              <w:pStyle w:val="ListParagraph"/>
              <w:numPr>
                <w:ilvl w:val="0"/>
                <w:numId w:val="8"/>
              </w:numPr>
              <w:textAlignment w:val="baseline"/>
              <w:rPr>
                <w:rFonts w:ascii="Arial" w:hAnsi="Arial" w:cs="Arial"/>
                <w:lang w:val="en-AU" w:eastAsia="en-NZ"/>
              </w:rPr>
            </w:pPr>
            <w:r w:rsidRPr="000D76B8">
              <w:rPr>
                <w:rFonts w:ascii="Arial" w:hAnsi="Arial" w:cs="Arial"/>
                <w:lang w:val="en-AU" w:eastAsia="en-NZ"/>
              </w:rPr>
              <w:t>Demonstrated experience in a role that required strong attention to detail and accuracy.</w:t>
            </w:r>
          </w:p>
          <w:p w14:paraId="069A00A2" w14:textId="58A1397A" w:rsidR="001723ED" w:rsidRPr="000D76B8" w:rsidRDefault="001723ED" w:rsidP="001723ED">
            <w:pPr>
              <w:pStyle w:val="ListParagraph"/>
              <w:numPr>
                <w:ilvl w:val="0"/>
                <w:numId w:val="8"/>
              </w:numPr>
              <w:textAlignment w:val="baseline"/>
              <w:rPr>
                <w:rFonts w:ascii="Arial" w:hAnsi="Arial" w:cs="Arial"/>
                <w:lang w:val="en-AU" w:eastAsia="en-NZ"/>
              </w:rPr>
            </w:pPr>
            <w:r w:rsidRPr="000D76B8">
              <w:rPr>
                <w:rFonts w:ascii="Arial" w:hAnsi="Arial" w:cs="Arial"/>
                <w:lang w:val="en-AU" w:eastAsia="en-NZ"/>
              </w:rPr>
              <w:t>High skill level in Microsoft Office suite, in particular Excel.</w:t>
            </w:r>
          </w:p>
          <w:p w14:paraId="5D16EF50" w14:textId="3C26F475" w:rsidR="001723ED" w:rsidRPr="000D76B8" w:rsidRDefault="001723ED" w:rsidP="001723ED">
            <w:pPr>
              <w:pStyle w:val="ListParagraph"/>
              <w:numPr>
                <w:ilvl w:val="0"/>
                <w:numId w:val="8"/>
              </w:numPr>
              <w:textAlignment w:val="baseline"/>
              <w:rPr>
                <w:rFonts w:ascii="Arial" w:hAnsi="Arial" w:cs="Arial"/>
                <w:lang w:val="en-AU" w:eastAsia="en-NZ"/>
              </w:rPr>
            </w:pPr>
            <w:r w:rsidRPr="000D76B8">
              <w:rPr>
                <w:rFonts w:ascii="Arial" w:hAnsi="Arial" w:cs="Arial"/>
                <w:lang w:val="en-AU" w:eastAsia="en-NZ"/>
              </w:rPr>
              <w:t>Ability to pick up new systems quickly and apply them soundly within an overarching process.</w:t>
            </w:r>
          </w:p>
          <w:p w14:paraId="53E7AD33" w14:textId="3D7CFF00" w:rsidR="001723ED" w:rsidRPr="000D76B8" w:rsidRDefault="001723ED" w:rsidP="001723ED">
            <w:pPr>
              <w:pStyle w:val="ListParagraph"/>
              <w:numPr>
                <w:ilvl w:val="0"/>
                <w:numId w:val="8"/>
              </w:numPr>
              <w:textAlignment w:val="baseline"/>
              <w:rPr>
                <w:rFonts w:ascii="Arial" w:hAnsi="Arial" w:cs="Arial"/>
                <w:lang w:val="en-AU" w:eastAsia="en-NZ"/>
              </w:rPr>
            </w:pPr>
            <w:r w:rsidRPr="000D76B8">
              <w:rPr>
                <w:rFonts w:ascii="Arial" w:hAnsi="Arial" w:cs="Arial"/>
                <w:lang w:val="en-AU" w:eastAsia="en-NZ"/>
              </w:rPr>
              <w:t>Ability to meet daily and monthly deadlines.</w:t>
            </w:r>
          </w:p>
          <w:p w14:paraId="67D07681" w14:textId="2760F6AF" w:rsidR="00022562" w:rsidRPr="000D76B8" w:rsidRDefault="001723ED" w:rsidP="001723ED">
            <w:pPr>
              <w:pStyle w:val="ListParagraph"/>
              <w:numPr>
                <w:ilvl w:val="0"/>
                <w:numId w:val="8"/>
              </w:numPr>
              <w:textAlignment w:val="baseline"/>
              <w:rPr>
                <w:rFonts w:ascii="Arial" w:hAnsi="Arial" w:cs="Arial"/>
                <w:lang w:val="en-AU" w:eastAsia="en-NZ"/>
              </w:rPr>
            </w:pPr>
            <w:r w:rsidRPr="000D76B8">
              <w:rPr>
                <w:rFonts w:ascii="Arial" w:hAnsi="Arial" w:cs="Arial"/>
                <w:lang w:val="en-AU" w:eastAsia="en-NZ"/>
              </w:rPr>
              <w:t>Financially savvy and experience working within a budget.</w:t>
            </w:r>
          </w:p>
        </w:tc>
        <w:tc>
          <w:tcPr>
            <w:tcW w:w="2976" w:type="dxa"/>
            <w:tcBorders>
              <w:top w:val="outset" w:sz="6" w:space="0" w:color="auto"/>
              <w:left w:val="outset" w:sz="6" w:space="0" w:color="auto"/>
              <w:bottom w:val="outset" w:sz="6" w:space="0" w:color="auto"/>
              <w:right w:val="outset" w:sz="6" w:space="0" w:color="auto"/>
            </w:tcBorders>
          </w:tcPr>
          <w:p w14:paraId="73A9FFB3" w14:textId="6A6C02CB" w:rsidR="00F73722" w:rsidRPr="00F73722" w:rsidRDefault="00F73722" w:rsidP="00F73722">
            <w:pPr>
              <w:pStyle w:val="ListParagraph"/>
              <w:numPr>
                <w:ilvl w:val="0"/>
                <w:numId w:val="8"/>
              </w:numPr>
              <w:textAlignment w:val="baseline"/>
              <w:rPr>
                <w:rFonts w:ascii="Arial" w:hAnsi="Arial" w:cs="Arial"/>
                <w:lang w:val="en-AU" w:eastAsia="en-NZ"/>
              </w:rPr>
            </w:pPr>
            <w:r w:rsidRPr="00F73722">
              <w:rPr>
                <w:rFonts w:ascii="Arial" w:hAnsi="Arial" w:cs="Arial"/>
                <w:lang w:val="en-AU" w:eastAsia="en-NZ"/>
              </w:rPr>
              <w:t>Excellent data entry skills both numeric and alpha.</w:t>
            </w:r>
          </w:p>
          <w:p w14:paraId="5BC36B70" w14:textId="4CB409B3" w:rsidR="00F73722" w:rsidRPr="00F73722" w:rsidRDefault="00F73722" w:rsidP="00F73722">
            <w:pPr>
              <w:pStyle w:val="ListParagraph"/>
              <w:numPr>
                <w:ilvl w:val="0"/>
                <w:numId w:val="8"/>
              </w:numPr>
              <w:textAlignment w:val="baseline"/>
              <w:rPr>
                <w:rFonts w:ascii="Arial" w:hAnsi="Arial" w:cs="Arial"/>
                <w:lang w:val="en-AU" w:eastAsia="en-NZ"/>
              </w:rPr>
            </w:pPr>
            <w:r w:rsidRPr="00F73722">
              <w:rPr>
                <w:rFonts w:ascii="Arial" w:hAnsi="Arial" w:cs="Arial"/>
                <w:lang w:val="en-AU" w:eastAsia="en-NZ"/>
              </w:rPr>
              <w:t>Experience working with sensitive and confidential information.</w:t>
            </w:r>
          </w:p>
          <w:p w14:paraId="7A3EDEE0" w14:textId="38E5CEE3" w:rsidR="00022562" w:rsidRPr="00F73722" w:rsidRDefault="00F73722" w:rsidP="00F73722">
            <w:pPr>
              <w:pStyle w:val="ListParagraph"/>
              <w:numPr>
                <w:ilvl w:val="0"/>
                <w:numId w:val="8"/>
              </w:numPr>
              <w:textAlignment w:val="baseline"/>
              <w:rPr>
                <w:rFonts w:cs="Arial"/>
                <w:lang w:val="en-AU" w:eastAsia="en-NZ"/>
              </w:rPr>
            </w:pPr>
            <w:r w:rsidRPr="00F73722">
              <w:rPr>
                <w:rFonts w:ascii="Arial" w:hAnsi="Arial" w:cs="Arial"/>
                <w:lang w:val="en-AU" w:eastAsia="en-NZ"/>
              </w:rPr>
              <w:t>Understanding of the Privacy Act 2020</w:t>
            </w:r>
          </w:p>
        </w:tc>
      </w:tr>
      <w:tr w:rsidR="00022562" w:rsidRPr="00053CDD" w14:paraId="205D877A" w14:textId="4BEBC5FB" w:rsidTr="007E2AB6">
        <w:tc>
          <w:tcPr>
            <w:tcW w:w="3402" w:type="dxa"/>
            <w:tcBorders>
              <w:top w:val="outset" w:sz="6" w:space="0" w:color="auto"/>
              <w:left w:val="single" w:sz="6" w:space="0" w:color="auto"/>
              <w:bottom w:val="single" w:sz="6" w:space="0" w:color="auto"/>
              <w:right w:val="single" w:sz="6" w:space="0" w:color="auto"/>
            </w:tcBorders>
            <w:shd w:val="clear" w:color="auto" w:fill="auto"/>
          </w:tcPr>
          <w:p w14:paraId="18CCB6EF" w14:textId="15E2CF48" w:rsidR="00022562" w:rsidRPr="00053CDD" w:rsidRDefault="00022562" w:rsidP="00022562">
            <w:pPr>
              <w:textAlignment w:val="baseline"/>
              <w:rPr>
                <w:rFonts w:cs="Arial"/>
                <w:b/>
                <w:bCs/>
                <w:szCs w:val="22"/>
                <w:lang w:val="en-AU" w:eastAsia="en-NZ"/>
              </w:rPr>
            </w:pPr>
            <w:r w:rsidRPr="0026129A">
              <w:t>Personal Attributes</w:t>
            </w:r>
          </w:p>
        </w:tc>
        <w:tc>
          <w:tcPr>
            <w:tcW w:w="3828" w:type="dxa"/>
            <w:tcBorders>
              <w:top w:val="outset" w:sz="6" w:space="0" w:color="auto"/>
              <w:left w:val="outset" w:sz="6" w:space="0" w:color="auto"/>
              <w:bottom w:val="outset" w:sz="6" w:space="0" w:color="auto"/>
              <w:right w:val="outset" w:sz="6" w:space="0" w:color="auto"/>
            </w:tcBorders>
            <w:shd w:val="clear" w:color="auto" w:fill="auto"/>
          </w:tcPr>
          <w:p w14:paraId="31E58A7A" w14:textId="77777777" w:rsidR="002B1AAA" w:rsidRPr="000D76B8" w:rsidRDefault="002B1AAA" w:rsidP="00253326">
            <w:pPr>
              <w:pStyle w:val="ListParagraph"/>
              <w:numPr>
                <w:ilvl w:val="0"/>
                <w:numId w:val="8"/>
              </w:numPr>
              <w:textAlignment w:val="baseline"/>
              <w:rPr>
                <w:rFonts w:ascii="Arial" w:hAnsi="Arial" w:cs="Arial"/>
                <w:lang w:val="en-AU" w:eastAsia="en-NZ"/>
              </w:rPr>
            </w:pPr>
            <w:r w:rsidRPr="000D76B8">
              <w:rPr>
                <w:rFonts w:ascii="Arial" w:hAnsi="Arial" w:cs="Arial"/>
                <w:lang w:val="en-AU" w:eastAsia="en-NZ"/>
              </w:rPr>
              <w:t>Ability to work well as a part of a team.</w:t>
            </w:r>
          </w:p>
          <w:p w14:paraId="4DFE4B0D" w14:textId="77777777" w:rsidR="002B1AAA" w:rsidRPr="000D76B8" w:rsidRDefault="002B1AAA" w:rsidP="00253326">
            <w:pPr>
              <w:pStyle w:val="ListParagraph"/>
              <w:numPr>
                <w:ilvl w:val="0"/>
                <w:numId w:val="8"/>
              </w:numPr>
              <w:textAlignment w:val="baseline"/>
              <w:rPr>
                <w:rFonts w:ascii="Arial" w:hAnsi="Arial" w:cs="Arial"/>
                <w:lang w:val="en-AU" w:eastAsia="en-NZ"/>
              </w:rPr>
            </w:pPr>
            <w:r w:rsidRPr="000D76B8">
              <w:rPr>
                <w:rFonts w:ascii="Arial" w:hAnsi="Arial" w:cs="Arial"/>
                <w:lang w:val="en-AU" w:eastAsia="en-NZ"/>
              </w:rPr>
              <w:t xml:space="preserve">-Excellent people skills and ability to relate well to a wide range of people. </w:t>
            </w:r>
          </w:p>
          <w:p w14:paraId="44F24066" w14:textId="77777777" w:rsidR="00022562" w:rsidRPr="000D76B8" w:rsidRDefault="002B1AAA" w:rsidP="00253326">
            <w:pPr>
              <w:pStyle w:val="ListParagraph"/>
              <w:numPr>
                <w:ilvl w:val="0"/>
                <w:numId w:val="8"/>
              </w:numPr>
              <w:textAlignment w:val="baseline"/>
              <w:rPr>
                <w:rFonts w:ascii="Arial" w:hAnsi="Arial" w:cs="Arial"/>
                <w:lang w:val="en-AU" w:eastAsia="en-NZ"/>
              </w:rPr>
            </w:pPr>
            <w:r w:rsidRPr="000D76B8">
              <w:rPr>
                <w:rFonts w:ascii="Arial" w:hAnsi="Arial" w:cs="Arial"/>
                <w:lang w:val="en-AU" w:eastAsia="en-NZ"/>
              </w:rPr>
              <w:t>-Ability to multi-task and work under time constraints.</w:t>
            </w:r>
          </w:p>
          <w:p w14:paraId="047A2FDB" w14:textId="77777777" w:rsidR="00253326" w:rsidRPr="000D76B8" w:rsidRDefault="00253326" w:rsidP="00253326">
            <w:pPr>
              <w:pStyle w:val="ListParagraph"/>
              <w:numPr>
                <w:ilvl w:val="0"/>
                <w:numId w:val="8"/>
              </w:numPr>
              <w:textAlignment w:val="baseline"/>
              <w:rPr>
                <w:rFonts w:ascii="Arial" w:hAnsi="Arial" w:cs="Arial"/>
                <w:lang w:val="en-AU" w:eastAsia="en-NZ"/>
              </w:rPr>
            </w:pPr>
            <w:r w:rsidRPr="000D76B8">
              <w:rPr>
                <w:rFonts w:ascii="Arial" w:hAnsi="Arial" w:cs="Arial"/>
                <w:lang w:val="en-AU" w:eastAsia="en-NZ"/>
              </w:rPr>
              <w:t>-Effective verbal, listening and written communication skills.</w:t>
            </w:r>
          </w:p>
          <w:p w14:paraId="77CA20E9" w14:textId="5E8AA3CC" w:rsidR="00253326" w:rsidRPr="000D76B8" w:rsidRDefault="00253326" w:rsidP="00253326">
            <w:pPr>
              <w:pStyle w:val="ListParagraph"/>
              <w:numPr>
                <w:ilvl w:val="0"/>
                <w:numId w:val="8"/>
              </w:numPr>
              <w:textAlignment w:val="baseline"/>
              <w:rPr>
                <w:rFonts w:ascii="Arial" w:eastAsia="Calibri" w:hAnsi="Arial" w:cs="Arial"/>
                <w:lang w:eastAsia="en-NZ"/>
              </w:rPr>
            </w:pPr>
            <w:r w:rsidRPr="000D76B8">
              <w:rPr>
                <w:rFonts w:ascii="Arial" w:hAnsi="Arial" w:cs="Arial"/>
                <w:lang w:val="en-AU" w:eastAsia="en-NZ"/>
              </w:rPr>
              <w:t>-Responsible, organised, self-disciplined, reliable, energetic and productive</w:t>
            </w:r>
          </w:p>
        </w:tc>
        <w:tc>
          <w:tcPr>
            <w:tcW w:w="2976" w:type="dxa"/>
            <w:tcBorders>
              <w:top w:val="outset" w:sz="6" w:space="0" w:color="auto"/>
              <w:left w:val="outset" w:sz="6" w:space="0" w:color="auto"/>
              <w:bottom w:val="outset" w:sz="6" w:space="0" w:color="auto"/>
              <w:right w:val="outset" w:sz="6" w:space="0" w:color="auto"/>
            </w:tcBorders>
          </w:tcPr>
          <w:p w14:paraId="2F16FF08" w14:textId="77777777" w:rsidR="00022562" w:rsidRDefault="00022562" w:rsidP="00022562">
            <w:pPr>
              <w:spacing w:after="160"/>
              <w:rPr>
                <w:rFonts w:eastAsia="Calibri" w:cs="Arial"/>
                <w:szCs w:val="22"/>
                <w:lang w:eastAsia="en-NZ"/>
              </w:rPr>
            </w:pPr>
          </w:p>
        </w:tc>
      </w:tr>
      <w:tr w:rsidR="006137B2" w:rsidRPr="006137B2" w14:paraId="2BF69318" w14:textId="19117B63" w:rsidTr="00D71790">
        <w:tc>
          <w:tcPr>
            <w:tcW w:w="3402" w:type="dxa"/>
            <w:tcBorders>
              <w:top w:val="outset" w:sz="6" w:space="0" w:color="auto"/>
              <w:left w:val="single" w:sz="6" w:space="0" w:color="auto"/>
              <w:bottom w:val="single" w:sz="4" w:space="0" w:color="auto"/>
              <w:right w:val="single" w:sz="6" w:space="0" w:color="auto"/>
            </w:tcBorders>
            <w:shd w:val="clear" w:color="auto" w:fill="auto"/>
          </w:tcPr>
          <w:p w14:paraId="3B4173DB" w14:textId="77777777" w:rsidR="006137B2" w:rsidRPr="00B0608A" w:rsidRDefault="006137B2" w:rsidP="00B0608A">
            <w:pPr>
              <w:textAlignment w:val="baseline"/>
            </w:pPr>
            <w:r w:rsidRPr="00B0608A">
              <w:t xml:space="preserve">The way we work </w:t>
            </w:r>
          </w:p>
          <w:p w14:paraId="3F231E79" w14:textId="59067000" w:rsidR="006137B2" w:rsidRPr="00053CDD" w:rsidRDefault="006137B2" w:rsidP="00B0608A">
            <w:pPr>
              <w:textAlignment w:val="baseline"/>
              <w:rPr>
                <w:rFonts w:cs="Arial"/>
                <w:b/>
                <w:bCs/>
                <w:sz w:val="24"/>
                <w:lang w:val="en-AU" w:eastAsia="en-NZ"/>
              </w:rPr>
            </w:pPr>
            <w:r w:rsidRPr="00B0608A">
              <w:t>(expected behaviours)</w:t>
            </w:r>
          </w:p>
        </w:tc>
        <w:tc>
          <w:tcPr>
            <w:tcW w:w="6804" w:type="dxa"/>
            <w:gridSpan w:val="2"/>
            <w:tcBorders>
              <w:top w:val="outset" w:sz="6" w:space="0" w:color="auto"/>
              <w:left w:val="outset" w:sz="6" w:space="0" w:color="auto"/>
              <w:bottom w:val="outset" w:sz="6" w:space="0" w:color="auto"/>
              <w:right w:val="outset" w:sz="6" w:space="0" w:color="auto"/>
            </w:tcBorders>
            <w:shd w:val="clear" w:color="auto" w:fill="auto"/>
          </w:tcPr>
          <w:p w14:paraId="4EB75151" w14:textId="3A7BFFF4" w:rsidR="006137B2" w:rsidRPr="006137B2" w:rsidRDefault="006137B2" w:rsidP="00E55507">
            <w:pPr>
              <w:textAlignment w:val="baseline"/>
              <w:rPr>
                <w:rFonts w:cs="Arial"/>
                <w:szCs w:val="22"/>
                <w:lang w:val="en-AU" w:eastAsia="en-NZ"/>
              </w:rPr>
            </w:pPr>
            <w:r w:rsidRPr="006137B2">
              <w:rPr>
                <w:rFonts w:cs="Arial"/>
                <w:szCs w:val="22"/>
                <w:lang w:val="en-AU" w:eastAsia="en-NZ"/>
              </w:rPr>
              <w:t>ADL has a Code of Conduct and Ethics th</w:t>
            </w:r>
            <w:r w:rsidR="00E55507">
              <w:rPr>
                <w:rFonts w:cs="Arial"/>
                <w:szCs w:val="22"/>
                <w:lang w:val="en-AU" w:eastAsia="en-NZ"/>
              </w:rPr>
              <w:t xml:space="preserve">at </w:t>
            </w:r>
            <w:r w:rsidRPr="006137B2">
              <w:rPr>
                <w:rFonts w:cs="Arial"/>
                <w:szCs w:val="22"/>
                <w:lang w:val="en-AU" w:eastAsia="en-NZ"/>
              </w:rPr>
              <w:t>describes the behaviour expected from all employees.</w:t>
            </w:r>
          </w:p>
        </w:tc>
      </w:tr>
      <w:bookmarkEnd w:id="0"/>
    </w:tbl>
    <w:p w14:paraId="3F666A35" w14:textId="77777777" w:rsidR="006A6140" w:rsidRDefault="006A6140" w:rsidP="00325550">
      <w:pPr>
        <w:rPr>
          <w:rFonts w:cs="Arial"/>
        </w:rPr>
      </w:pPr>
    </w:p>
    <w:p w14:paraId="44185BFD" w14:textId="77777777" w:rsidR="007E2AB6" w:rsidRDefault="007E2AB6" w:rsidP="00325550">
      <w:pPr>
        <w:rPr>
          <w:rFonts w:cs="Arial"/>
        </w:rPr>
      </w:pPr>
    </w:p>
    <w:tbl>
      <w:tblPr>
        <w:tblW w:w="10206" w:type="dxa"/>
        <w:tblInd w:w="-57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402"/>
        <w:gridCol w:w="6804"/>
      </w:tblGrid>
      <w:tr w:rsidR="00D818D4" w:rsidRPr="00053CDD" w14:paraId="1A5B7830" w14:textId="77777777" w:rsidTr="00050AAE">
        <w:tc>
          <w:tcPr>
            <w:tcW w:w="10206" w:type="dxa"/>
            <w:gridSpan w:val="2"/>
            <w:tcBorders>
              <w:top w:val="single" w:sz="4" w:space="0" w:color="auto"/>
              <w:left w:val="single" w:sz="6" w:space="0" w:color="auto"/>
              <w:bottom w:val="single" w:sz="6" w:space="0" w:color="auto"/>
              <w:right w:val="single" w:sz="6" w:space="0" w:color="auto"/>
            </w:tcBorders>
            <w:shd w:val="clear" w:color="auto" w:fill="44546A"/>
          </w:tcPr>
          <w:p w14:paraId="51969EEB" w14:textId="2D26E3CE" w:rsidR="00D818D4" w:rsidRDefault="005B14A1" w:rsidP="00050AAE">
            <w:pPr>
              <w:jc w:val="both"/>
              <w:textAlignment w:val="baseline"/>
              <w:rPr>
                <w:rFonts w:cs="Arial"/>
                <w:b/>
                <w:bCs/>
                <w:color w:val="E7E6E6"/>
                <w:sz w:val="28"/>
                <w:szCs w:val="28"/>
                <w:lang w:val="en-AU" w:eastAsia="en-NZ"/>
              </w:rPr>
            </w:pPr>
            <w:r w:rsidRPr="005B14A1">
              <w:rPr>
                <w:rFonts w:cs="Arial"/>
                <w:b/>
                <w:bCs/>
                <w:color w:val="E7E6E6"/>
                <w:sz w:val="28"/>
                <w:szCs w:val="28"/>
                <w:lang w:val="en-AU" w:eastAsia="en-NZ"/>
              </w:rPr>
              <w:lastRenderedPageBreak/>
              <w:t>B</w:t>
            </w:r>
            <w:r>
              <w:rPr>
                <w:rFonts w:cs="Arial"/>
                <w:b/>
                <w:bCs/>
                <w:color w:val="E7E6E6"/>
                <w:sz w:val="28"/>
                <w:szCs w:val="28"/>
                <w:lang w:val="en-AU" w:eastAsia="en-NZ"/>
              </w:rPr>
              <w:t>ehav</w:t>
            </w:r>
            <w:r w:rsidR="009B27C4">
              <w:rPr>
                <w:rFonts w:cs="Arial"/>
                <w:b/>
                <w:bCs/>
                <w:color w:val="E7E6E6"/>
                <w:sz w:val="28"/>
                <w:szCs w:val="28"/>
                <w:lang w:val="en-AU" w:eastAsia="en-NZ"/>
              </w:rPr>
              <w:t>ioural</w:t>
            </w:r>
            <w:r w:rsidRPr="005B14A1">
              <w:rPr>
                <w:rFonts w:cs="Arial"/>
                <w:b/>
                <w:bCs/>
                <w:color w:val="E7E6E6"/>
                <w:sz w:val="28"/>
                <w:szCs w:val="28"/>
                <w:lang w:val="en-AU" w:eastAsia="en-NZ"/>
              </w:rPr>
              <w:t xml:space="preserve"> C</w:t>
            </w:r>
            <w:r>
              <w:rPr>
                <w:rFonts w:cs="Arial"/>
                <w:b/>
                <w:bCs/>
                <w:color w:val="E7E6E6"/>
                <w:sz w:val="28"/>
                <w:szCs w:val="28"/>
                <w:lang w:val="en-AU" w:eastAsia="en-NZ"/>
              </w:rPr>
              <w:t>ompetencies</w:t>
            </w:r>
          </w:p>
        </w:tc>
      </w:tr>
      <w:tr w:rsidR="00E64454" w:rsidRPr="00053CDD" w14:paraId="3414E134" w14:textId="77777777" w:rsidTr="00E64454">
        <w:tc>
          <w:tcPr>
            <w:tcW w:w="3402" w:type="dxa"/>
            <w:tcBorders>
              <w:top w:val="outset" w:sz="6" w:space="0" w:color="auto"/>
              <w:left w:val="outset" w:sz="6" w:space="0" w:color="auto"/>
              <w:bottom w:val="outset" w:sz="6" w:space="0" w:color="auto"/>
              <w:right w:val="outset" w:sz="6" w:space="0" w:color="auto"/>
            </w:tcBorders>
            <w:shd w:val="clear" w:color="auto" w:fill="auto"/>
          </w:tcPr>
          <w:p w14:paraId="4D3C3379" w14:textId="585D5B5D" w:rsidR="00E64454" w:rsidRPr="00712C18" w:rsidRDefault="00712C18" w:rsidP="00712C18">
            <w:pPr>
              <w:textAlignment w:val="baseline"/>
              <w:rPr>
                <w:rFonts w:eastAsiaTheme="minorHAnsi" w:cs="Arial"/>
                <w:szCs w:val="22"/>
                <w:lang w:val="en-AU" w:eastAsia="en-NZ"/>
              </w:rPr>
            </w:pPr>
            <w:r w:rsidRPr="00712C18">
              <w:rPr>
                <w:rFonts w:cs="Arial"/>
                <w:lang w:val="en-AU" w:eastAsia="en-NZ"/>
              </w:rPr>
              <w:t>Planning &amp; Organisation</w:t>
            </w:r>
          </w:p>
        </w:tc>
        <w:tc>
          <w:tcPr>
            <w:tcW w:w="6804" w:type="dxa"/>
            <w:tcBorders>
              <w:top w:val="outset" w:sz="6" w:space="0" w:color="auto"/>
              <w:left w:val="outset" w:sz="6" w:space="0" w:color="auto"/>
              <w:bottom w:val="outset" w:sz="6" w:space="0" w:color="auto"/>
              <w:right w:val="outset" w:sz="6" w:space="0" w:color="auto"/>
            </w:tcBorders>
          </w:tcPr>
          <w:p w14:paraId="17BD7D0F" w14:textId="6316BAEA" w:rsidR="00202253" w:rsidRPr="008B1837" w:rsidRDefault="00202253" w:rsidP="008B1837">
            <w:pPr>
              <w:pStyle w:val="ListParagraph"/>
              <w:numPr>
                <w:ilvl w:val="0"/>
                <w:numId w:val="6"/>
              </w:numPr>
              <w:ind w:right="278"/>
              <w:jc w:val="both"/>
              <w:rPr>
                <w:rFonts w:ascii="Arial" w:hAnsi="Arial" w:cs="Arial"/>
              </w:rPr>
            </w:pPr>
            <w:r w:rsidRPr="008B1837">
              <w:rPr>
                <w:rFonts w:ascii="Arial" w:hAnsi="Arial" w:cs="Arial"/>
              </w:rPr>
              <w:t>Realistically plan and organise a project, allocating time in a manner which achieve priorities and allows for contingencies</w:t>
            </w:r>
          </w:p>
          <w:p w14:paraId="5B7368E3" w14:textId="770D4DDD" w:rsidR="00202253" w:rsidRPr="008B1837" w:rsidRDefault="00202253" w:rsidP="008B1837">
            <w:pPr>
              <w:pStyle w:val="ListParagraph"/>
              <w:numPr>
                <w:ilvl w:val="0"/>
                <w:numId w:val="6"/>
              </w:numPr>
              <w:ind w:right="278"/>
              <w:jc w:val="both"/>
              <w:rPr>
                <w:rFonts w:ascii="Arial" w:hAnsi="Arial" w:cs="Arial"/>
              </w:rPr>
            </w:pPr>
            <w:r w:rsidRPr="008B1837">
              <w:rPr>
                <w:rFonts w:ascii="Arial" w:hAnsi="Arial" w:cs="Arial"/>
              </w:rPr>
              <w:t>Can set goals for own areas of responsibility and implement the planning and process steps to achieve these.</w:t>
            </w:r>
          </w:p>
          <w:p w14:paraId="758BAE65" w14:textId="132B9650" w:rsidR="00202253" w:rsidRPr="008B1837" w:rsidRDefault="00202253" w:rsidP="008B1837">
            <w:pPr>
              <w:pStyle w:val="ListParagraph"/>
              <w:numPr>
                <w:ilvl w:val="0"/>
                <w:numId w:val="6"/>
              </w:numPr>
              <w:ind w:right="278"/>
              <w:jc w:val="both"/>
              <w:rPr>
                <w:rFonts w:ascii="Arial" w:hAnsi="Arial" w:cs="Arial"/>
              </w:rPr>
            </w:pPr>
            <w:r w:rsidRPr="008B1837">
              <w:rPr>
                <w:rFonts w:ascii="Arial" w:hAnsi="Arial" w:cs="Arial"/>
              </w:rPr>
              <w:t>Effective time management skills.</w:t>
            </w:r>
          </w:p>
          <w:p w14:paraId="198F935C" w14:textId="442CFEEA" w:rsidR="00E64454" w:rsidRPr="008B1837" w:rsidRDefault="00202253" w:rsidP="008B1837">
            <w:pPr>
              <w:pStyle w:val="ListParagraph"/>
              <w:numPr>
                <w:ilvl w:val="0"/>
                <w:numId w:val="6"/>
              </w:numPr>
              <w:ind w:right="278"/>
              <w:jc w:val="both"/>
              <w:rPr>
                <w:rFonts w:ascii="Arial" w:hAnsi="Arial" w:cs="Arial"/>
              </w:rPr>
            </w:pPr>
            <w:r w:rsidRPr="008B1837">
              <w:rPr>
                <w:rFonts w:ascii="Arial" w:hAnsi="Arial" w:cs="Arial"/>
              </w:rPr>
              <w:t>Commitment to clear and effective documentation of systems and processes.</w:t>
            </w:r>
          </w:p>
        </w:tc>
      </w:tr>
      <w:tr w:rsidR="00E64454" w:rsidRPr="00053CDD" w14:paraId="775DD759" w14:textId="77777777" w:rsidTr="00E64454">
        <w:tc>
          <w:tcPr>
            <w:tcW w:w="3402" w:type="dxa"/>
            <w:tcBorders>
              <w:top w:val="outset" w:sz="6" w:space="0" w:color="auto"/>
              <w:left w:val="outset" w:sz="6" w:space="0" w:color="auto"/>
              <w:bottom w:val="outset" w:sz="6" w:space="0" w:color="auto"/>
              <w:right w:val="outset" w:sz="6" w:space="0" w:color="auto"/>
            </w:tcBorders>
            <w:shd w:val="clear" w:color="auto" w:fill="auto"/>
          </w:tcPr>
          <w:p w14:paraId="1A9B2426" w14:textId="2B316B4A" w:rsidR="00E64454" w:rsidRPr="0063731B" w:rsidRDefault="0063731B" w:rsidP="0063731B">
            <w:pPr>
              <w:textAlignment w:val="baseline"/>
              <w:rPr>
                <w:rFonts w:eastAsia="Calibri" w:cs="Arial"/>
                <w:szCs w:val="22"/>
                <w:lang w:eastAsia="en-NZ"/>
              </w:rPr>
            </w:pPr>
            <w:r w:rsidRPr="0063731B">
              <w:rPr>
                <w:rFonts w:eastAsia="Calibri" w:cs="Arial"/>
                <w:lang w:eastAsia="en-NZ"/>
              </w:rPr>
              <w:t>Achievement Orientation</w:t>
            </w:r>
          </w:p>
        </w:tc>
        <w:tc>
          <w:tcPr>
            <w:tcW w:w="6804" w:type="dxa"/>
            <w:tcBorders>
              <w:top w:val="outset" w:sz="6" w:space="0" w:color="auto"/>
              <w:left w:val="outset" w:sz="6" w:space="0" w:color="auto"/>
              <w:bottom w:val="outset" w:sz="6" w:space="0" w:color="auto"/>
              <w:right w:val="outset" w:sz="6" w:space="0" w:color="auto"/>
            </w:tcBorders>
          </w:tcPr>
          <w:p w14:paraId="0594CAAB" w14:textId="3F7ABBAD" w:rsidR="004245C5" w:rsidRPr="008B1837" w:rsidRDefault="004245C5" w:rsidP="008B1837">
            <w:pPr>
              <w:pStyle w:val="ListParagraph"/>
              <w:numPr>
                <w:ilvl w:val="0"/>
                <w:numId w:val="6"/>
              </w:numPr>
              <w:ind w:right="278"/>
              <w:jc w:val="both"/>
              <w:rPr>
                <w:rFonts w:ascii="Arial" w:hAnsi="Arial" w:cs="Arial"/>
              </w:rPr>
            </w:pPr>
            <w:r w:rsidRPr="008B1837">
              <w:rPr>
                <w:rFonts w:ascii="Arial" w:hAnsi="Arial" w:cs="Arial"/>
              </w:rPr>
              <w:t>Motivated to achieve goals and objectives</w:t>
            </w:r>
          </w:p>
          <w:p w14:paraId="382FA6D6" w14:textId="2F948F10" w:rsidR="004245C5" w:rsidRPr="008B1837" w:rsidRDefault="004245C5" w:rsidP="008B1837">
            <w:pPr>
              <w:pStyle w:val="ListParagraph"/>
              <w:numPr>
                <w:ilvl w:val="0"/>
                <w:numId w:val="6"/>
              </w:numPr>
              <w:ind w:right="278"/>
              <w:jc w:val="both"/>
              <w:rPr>
                <w:rFonts w:ascii="Arial" w:hAnsi="Arial" w:cs="Arial"/>
              </w:rPr>
            </w:pPr>
            <w:r w:rsidRPr="008B1837">
              <w:rPr>
                <w:rFonts w:ascii="Arial" w:hAnsi="Arial" w:cs="Arial"/>
              </w:rPr>
              <w:t>Displays a definitive sense of urgency to accomplish tasks</w:t>
            </w:r>
          </w:p>
          <w:p w14:paraId="4CC6880A" w14:textId="6B135B6D" w:rsidR="00E64454" w:rsidRPr="008B1837" w:rsidRDefault="004245C5" w:rsidP="008B1837">
            <w:pPr>
              <w:pStyle w:val="ListParagraph"/>
              <w:numPr>
                <w:ilvl w:val="0"/>
                <w:numId w:val="6"/>
              </w:numPr>
              <w:ind w:right="278"/>
              <w:jc w:val="both"/>
              <w:rPr>
                <w:rFonts w:ascii="Arial" w:hAnsi="Arial" w:cs="Arial"/>
              </w:rPr>
            </w:pPr>
            <w:r w:rsidRPr="008B1837">
              <w:rPr>
                <w:rFonts w:ascii="Arial" w:hAnsi="Arial" w:cs="Arial"/>
              </w:rPr>
              <w:t>Commitment to improving quality standards in own area of expertise.</w:t>
            </w:r>
          </w:p>
        </w:tc>
      </w:tr>
      <w:tr w:rsidR="00591937" w:rsidRPr="00053CDD" w14:paraId="66F87586" w14:textId="77777777" w:rsidTr="00E64454">
        <w:tc>
          <w:tcPr>
            <w:tcW w:w="3402" w:type="dxa"/>
            <w:tcBorders>
              <w:top w:val="outset" w:sz="6" w:space="0" w:color="auto"/>
              <w:left w:val="outset" w:sz="6" w:space="0" w:color="auto"/>
              <w:bottom w:val="outset" w:sz="6" w:space="0" w:color="auto"/>
              <w:right w:val="outset" w:sz="6" w:space="0" w:color="auto"/>
            </w:tcBorders>
            <w:shd w:val="clear" w:color="auto" w:fill="auto"/>
          </w:tcPr>
          <w:p w14:paraId="5A3989A6" w14:textId="77777777" w:rsidR="00591937" w:rsidRPr="00591937" w:rsidRDefault="00591937" w:rsidP="00591937">
            <w:pPr>
              <w:textAlignment w:val="baseline"/>
              <w:rPr>
                <w:rFonts w:eastAsia="Calibri" w:cs="Arial"/>
                <w:lang w:eastAsia="en-NZ"/>
              </w:rPr>
            </w:pPr>
            <w:r w:rsidRPr="00591937">
              <w:rPr>
                <w:rFonts w:eastAsia="Calibri" w:cs="Arial"/>
                <w:lang w:eastAsia="en-NZ"/>
              </w:rPr>
              <w:t xml:space="preserve">Collaborative </w:t>
            </w:r>
          </w:p>
          <w:p w14:paraId="7B06E238" w14:textId="6C62952C" w:rsidR="00591937" w:rsidRPr="0063731B" w:rsidRDefault="00591937" w:rsidP="00591937">
            <w:pPr>
              <w:textAlignment w:val="baseline"/>
              <w:rPr>
                <w:rFonts w:eastAsia="Calibri" w:cs="Arial"/>
                <w:lang w:eastAsia="en-NZ"/>
              </w:rPr>
            </w:pPr>
            <w:r w:rsidRPr="00591937">
              <w:rPr>
                <w:rFonts w:eastAsia="Calibri" w:cs="Arial"/>
                <w:lang w:eastAsia="en-NZ"/>
              </w:rPr>
              <w:t>and Team Approach</w:t>
            </w:r>
          </w:p>
        </w:tc>
        <w:tc>
          <w:tcPr>
            <w:tcW w:w="6804" w:type="dxa"/>
            <w:tcBorders>
              <w:top w:val="outset" w:sz="6" w:space="0" w:color="auto"/>
              <w:left w:val="outset" w:sz="6" w:space="0" w:color="auto"/>
              <w:bottom w:val="outset" w:sz="6" w:space="0" w:color="auto"/>
              <w:right w:val="outset" w:sz="6" w:space="0" w:color="auto"/>
            </w:tcBorders>
          </w:tcPr>
          <w:p w14:paraId="71B5651B" w14:textId="0FD5E99A" w:rsidR="008B1837" w:rsidRPr="008B1837" w:rsidRDefault="008B1837" w:rsidP="008B1837">
            <w:pPr>
              <w:pStyle w:val="ListParagraph"/>
              <w:numPr>
                <w:ilvl w:val="0"/>
                <w:numId w:val="6"/>
              </w:numPr>
              <w:ind w:right="278"/>
              <w:jc w:val="both"/>
              <w:rPr>
                <w:rFonts w:ascii="Arial" w:hAnsi="Arial" w:cs="Arial"/>
              </w:rPr>
            </w:pPr>
            <w:r w:rsidRPr="008B1837">
              <w:rPr>
                <w:rFonts w:ascii="Arial" w:hAnsi="Arial" w:cs="Arial"/>
              </w:rPr>
              <w:t>Motivated to achieve goals and objectives</w:t>
            </w:r>
          </w:p>
          <w:p w14:paraId="56F4BEBC" w14:textId="7D3433A6" w:rsidR="008B1837" w:rsidRPr="008B1837" w:rsidRDefault="008B1837" w:rsidP="008B1837">
            <w:pPr>
              <w:pStyle w:val="ListParagraph"/>
              <w:numPr>
                <w:ilvl w:val="0"/>
                <w:numId w:val="6"/>
              </w:numPr>
              <w:ind w:right="278"/>
              <w:jc w:val="both"/>
              <w:rPr>
                <w:rFonts w:ascii="Arial" w:hAnsi="Arial" w:cs="Arial"/>
              </w:rPr>
            </w:pPr>
            <w:r w:rsidRPr="008B1837">
              <w:rPr>
                <w:rFonts w:ascii="Arial" w:hAnsi="Arial" w:cs="Arial"/>
              </w:rPr>
              <w:t>Displays a definitive sense of urgency to accomplish tasks</w:t>
            </w:r>
          </w:p>
          <w:p w14:paraId="52216A51" w14:textId="7A2AAA64" w:rsidR="00591937" w:rsidRPr="008B1837" w:rsidRDefault="008B1837" w:rsidP="008B1837">
            <w:pPr>
              <w:pStyle w:val="ListParagraph"/>
              <w:numPr>
                <w:ilvl w:val="0"/>
                <w:numId w:val="6"/>
              </w:numPr>
              <w:ind w:right="278"/>
              <w:jc w:val="both"/>
              <w:rPr>
                <w:rFonts w:ascii="Arial" w:hAnsi="Arial" w:cs="Arial"/>
              </w:rPr>
            </w:pPr>
            <w:r w:rsidRPr="008B1837">
              <w:rPr>
                <w:rFonts w:ascii="Arial" w:hAnsi="Arial" w:cs="Arial"/>
              </w:rPr>
              <w:t>Commitment to improving quality standards in own area of expertise.</w:t>
            </w:r>
          </w:p>
        </w:tc>
      </w:tr>
    </w:tbl>
    <w:p w14:paraId="589E7C73" w14:textId="77777777" w:rsidR="007E56C3" w:rsidRDefault="007E56C3" w:rsidP="00325550">
      <w:pPr>
        <w:rPr>
          <w:rFonts w:cs="Arial"/>
        </w:rPr>
      </w:pPr>
    </w:p>
    <w:tbl>
      <w:tblPr>
        <w:tblW w:w="10206" w:type="dxa"/>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06"/>
      </w:tblGrid>
      <w:tr w:rsidR="00990B4A" w:rsidRPr="00053CDD" w14:paraId="7E97F0E6" w14:textId="77777777" w:rsidTr="00896C7E">
        <w:trPr>
          <w:trHeight w:val="310"/>
        </w:trPr>
        <w:tc>
          <w:tcPr>
            <w:tcW w:w="10206" w:type="dxa"/>
            <w:tcBorders>
              <w:top w:val="single" w:sz="4" w:space="0" w:color="auto"/>
              <w:left w:val="single" w:sz="6" w:space="0" w:color="auto"/>
              <w:bottom w:val="single" w:sz="6" w:space="0" w:color="auto"/>
              <w:right w:val="single" w:sz="6" w:space="0" w:color="auto"/>
            </w:tcBorders>
            <w:shd w:val="clear" w:color="auto" w:fill="44546A"/>
            <w:hideMark/>
          </w:tcPr>
          <w:p w14:paraId="195F7854" w14:textId="77777777" w:rsidR="00990B4A" w:rsidRPr="00053CDD" w:rsidRDefault="00990B4A" w:rsidP="00896C7E">
            <w:pPr>
              <w:textAlignment w:val="baseline"/>
              <w:rPr>
                <w:rFonts w:cs="Arial"/>
                <w:sz w:val="28"/>
                <w:szCs w:val="28"/>
                <w:lang w:eastAsia="en-NZ"/>
              </w:rPr>
            </w:pPr>
            <w:r w:rsidRPr="00053CDD">
              <w:rPr>
                <w:rFonts w:cs="Arial"/>
                <w:b/>
                <w:bCs/>
                <w:color w:val="E7E6E6"/>
                <w:sz w:val="28"/>
                <w:szCs w:val="28"/>
                <w:lang w:val="en-AU" w:eastAsia="en-NZ"/>
              </w:rPr>
              <w:t xml:space="preserve">Health &amp; Safety </w:t>
            </w:r>
            <w:r w:rsidRPr="00053CDD">
              <w:rPr>
                <w:rFonts w:cs="Arial"/>
                <w:color w:val="E7E6E6"/>
                <w:sz w:val="28"/>
                <w:szCs w:val="28"/>
                <w:lang w:eastAsia="en-NZ"/>
              </w:rPr>
              <w:t> </w:t>
            </w:r>
          </w:p>
        </w:tc>
      </w:tr>
      <w:tr w:rsidR="00990B4A" w:rsidRPr="00053CDD" w14:paraId="74FEB027" w14:textId="77777777" w:rsidTr="00896C7E">
        <w:trPr>
          <w:trHeight w:val="2325"/>
        </w:trPr>
        <w:tc>
          <w:tcPr>
            <w:tcW w:w="10206" w:type="dxa"/>
            <w:tcBorders>
              <w:top w:val="outset" w:sz="6" w:space="0" w:color="auto"/>
              <w:left w:val="single" w:sz="6" w:space="0" w:color="auto"/>
              <w:bottom w:val="single" w:sz="4" w:space="0" w:color="auto"/>
              <w:right w:val="single" w:sz="6" w:space="0" w:color="auto"/>
            </w:tcBorders>
            <w:shd w:val="clear" w:color="auto" w:fill="auto"/>
            <w:hideMark/>
          </w:tcPr>
          <w:p w14:paraId="2601A536" w14:textId="77777777" w:rsidR="00990B4A" w:rsidRPr="000D76B8" w:rsidRDefault="00990B4A" w:rsidP="00896C7E">
            <w:pPr>
              <w:textAlignment w:val="baseline"/>
              <w:rPr>
                <w:rFonts w:cs="Arial"/>
                <w:szCs w:val="22"/>
                <w:lang w:val="en-AU" w:eastAsia="en-NZ"/>
              </w:rPr>
            </w:pPr>
            <w:r w:rsidRPr="000D76B8">
              <w:rPr>
                <w:rFonts w:cs="Arial"/>
                <w:szCs w:val="22"/>
                <w:lang w:val="en-AU" w:eastAsia="en-NZ"/>
              </w:rPr>
              <w:t xml:space="preserve">ADL believes the engagement of all team members in Health and Safety management is essential for good Health and Safety practice.  All ADL team members will demonstrate their commitment to Health and Safety by: </w:t>
            </w:r>
          </w:p>
          <w:p w14:paraId="282BD39F" w14:textId="77777777" w:rsidR="00990B4A" w:rsidRPr="000D76B8" w:rsidRDefault="00990B4A" w:rsidP="00896C7E">
            <w:pPr>
              <w:pStyle w:val="ListParagraph"/>
              <w:numPr>
                <w:ilvl w:val="0"/>
                <w:numId w:val="8"/>
              </w:numPr>
              <w:textAlignment w:val="baseline"/>
              <w:rPr>
                <w:rFonts w:ascii="Arial" w:hAnsi="Arial" w:cs="Arial"/>
                <w:lang w:val="en-AU" w:eastAsia="en-NZ"/>
              </w:rPr>
            </w:pPr>
            <w:r w:rsidRPr="000D76B8">
              <w:rPr>
                <w:rFonts w:ascii="Arial" w:hAnsi="Arial" w:cs="Arial"/>
                <w:lang w:val="en-AU" w:eastAsia="en-NZ"/>
              </w:rPr>
              <w:t xml:space="preserve">Ensuring their own Health and Safety and that of others around them. </w:t>
            </w:r>
          </w:p>
          <w:p w14:paraId="34624DC9" w14:textId="77777777" w:rsidR="00990B4A" w:rsidRPr="000D76B8" w:rsidRDefault="00990B4A" w:rsidP="00896C7E">
            <w:pPr>
              <w:pStyle w:val="ListParagraph"/>
              <w:numPr>
                <w:ilvl w:val="0"/>
                <w:numId w:val="8"/>
              </w:numPr>
              <w:textAlignment w:val="baseline"/>
              <w:rPr>
                <w:rFonts w:ascii="Arial" w:hAnsi="Arial" w:cs="Arial"/>
                <w:lang w:val="en-AU" w:eastAsia="en-NZ"/>
              </w:rPr>
            </w:pPr>
            <w:r w:rsidRPr="000D76B8">
              <w:rPr>
                <w:rFonts w:ascii="Arial" w:hAnsi="Arial" w:cs="Arial"/>
                <w:lang w:val="en-AU" w:eastAsia="en-NZ"/>
              </w:rPr>
              <w:t xml:space="preserve">Being actively involved in the management of hazards and risks their position might be exposed to. </w:t>
            </w:r>
          </w:p>
          <w:p w14:paraId="3A4ED563" w14:textId="77777777" w:rsidR="00990B4A" w:rsidRPr="000D76B8" w:rsidRDefault="00990B4A" w:rsidP="00896C7E">
            <w:pPr>
              <w:pStyle w:val="ListParagraph"/>
              <w:numPr>
                <w:ilvl w:val="0"/>
                <w:numId w:val="8"/>
              </w:numPr>
              <w:textAlignment w:val="baseline"/>
              <w:rPr>
                <w:rFonts w:ascii="Arial" w:hAnsi="Arial" w:cs="Arial"/>
                <w:lang w:val="en-AU" w:eastAsia="en-NZ"/>
              </w:rPr>
            </w:pPr>
            <w:r w:rsidRPr="000D76B8">
              <w:rPr>
                <w:rFonts w:ascii="Arial" w:hAnsi="Arial" w:cs="Arial"/>
                <w:lang w:val="en-AU" w:eastAsia="en-NZ"/>
              </w:rPr>
              <w:t xml:space="preserve">Participating in all Health and Safety initiatives that apply to their position, and any other initiatives of interest. </w:t>
            </w:r>
          </w:p>
          <w:p w14:paraId="7D5D07BC" w14:textId="77777777" w:rsidR="00990B4A" w:rsidRPr="009E594A" w:rsidRDefault="00990B4A" w:rsidP="00896C7E">
            <w:pPr>
              <w:pStyle w:val="ListParagraph"/>
              <w:numPr>
                <w:ilvl w:val="0"/>
                <w:numId w:val="8"/>
              </w:numPr>
              <w:textAlignment w:val="baseline"/>
              <w:rPr>
                <w:rFonts w:cs="Arial"/>
                <w:lang w:val="en-AU" w:eastAsia="en-NZ"/>
              </w:rPr>
            </w:pPr>
            <w:r w:rsidRPr="000D76B8">
              <w:rPr>
                <w:rFonts w:ascii="Arial" w:hAnsi="Arial" w:cs="Arial"/>
                <w:lang w:val="en-AU" w:eastAsia="en-NZ"/>
              </w:rPr>
              <w:t>With appropriate support and/or training provide suggestions and solutions for the improvement of Health and Safety practices at ADL.</w:t>
            </w:r>
          </w:p>
        </w:tc>
      </w:tr>
    </w:tbl>
    <w:p w14:paraId="43823367" w14:textId="77777777" w:rsidR="007429C9" w:rsidRPr="00053CDD" w:rsidRDefault="007429C9">
      <w:pPr>
        <w:rPr>
          <w:rFonts w:cs="Arial"/>
        </w:rPr>
      </w:pPr>
    </w:p>
    <w:sectPr w:rsidR="007429C9" w:rsidRPr="00053CDD" w:rsidSect="002E46B3">
      <w:headerReference w:type="first" r:id="rId11"/>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6D3E" w14:textId="77777777" w:rsidR="00013568" w:rsidRDefault="00013568">
      <w:r>
        <w:separator/>
      </w:r>
    </w:p>
  </w:endnote>
  <w:endnote w:type="continuationSeparator" w:id="0">
    <w:p w14:paraId="58B1D310" w14:textId="77777777" w:rsidR="00013568" w:rsidRDefault="000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7DA7" w14:textId="77777777" w:rsidR="00013568" w:rsidRDefault="00013568">
      <w:r>
        <w:separator/>
      </w:r>
    </w:p>
  </w:footnote>
  <w:footnote w:type="continuationSeparator" w:id="0">
    <w:p w14:paraId="2C76D7FF" w14:textId="77777777" w:rsidR="00013568" w:rsidRDefault="000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BD1E" w14:textId="77777777" w:rsidR="00984723" w:rsidRDefault="00C215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7D10CC" w14:textId="77777777" w:rsidR="0098472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22FF"/>
    <w:multiLevelType w:val="multilevel"/>
    <w:tmpl w:val="8B50E5EE"/>
    <w:lvl w:ilvl="0">
      <w:start w:val="2"/>
      <w:numFmt w:val="decimal"/>
      <w:lvlText w:val="%1."/>
      <w:lvlJc w:val="left"/>
      <w:pPr>
        <w:tabs>
          <w:tab w:val="num" w:pos="-1483"/>
        </w:tabs>
        <w:ind w:left="-1483" w:hanging="360"/>
      </w:pPr>
    </w:lvl>
    <w:lvl w:ilvl="1" w:tentative="1">
      <w:start w:val="1"/>
      <w:numFmt w:val="decimal"/>
      <w:lvlText w:val="%2."/>
      <w:lvlJc w:val="left"/>
      <w:pPr>
        <w:tabs>
          <w:tab w:val="num" w:pos="-763"/>
        </w:tabs>
        <w:ind w:left="-763" w:hanging="360"/>
      </w:pPr>
    </w:lvl>
    <w:lvl w:ilvl="2" w:tentative="1">
      <w:start w:val="1"/>
      <w:numFmt w:val="decimal"/>
      <w:lvlText w:val="%3."/>
      <w:lvlJc w:val="left"/>
      <w:pPr>
        <w:tabs>
          <w:tab w:val="num" w:pos="-43"/>
        </w:tabs>
        <w:ind w:left="-43" w:hanging="360"/>
      </w:pPr>
    </w:lvl>
    <w:lvl w:ilvl="3" w:tentative="1">
      <w:start w:val="1"/>
      <w:numFmt w:val="decimal"/>
      <w:lvlText w:val="%4."/>
      <w:lvlJc w:val="left"/>
      <w:pPr>
        <w:tabs>
          <w:tab w:val="num" w:pos="677"/>
        </w:tabs>
        <w:ind w:left="677" w:hanging="360"/>
      </w:pPr>
    </w:lvl>
    <w:lvl w:ilvl="4" w:tentative="1">
      <w:start w:val="1"/>
      <w:numFmt w:val="decimal"/>
      <w:lvlText w:val="%5."/>
      <w:lvlJc w:val="left"/>
      <w:pPr>
        <w:tabs>
          <w:tab w:val="num" w:pos="1397"/>
        </w:tabs>
        <w:ind w:left="1397" w:hanging="360"/>
      </w:pPr>
    </w:lvl>
    <w:lvl w:ilvl="5" w:tentative="1">
      <w:start w:val="1"/>
      <w:numFmt w:val="decimal"/>
      <w:lvlText w:val="%6."/>
      <w:lvlJc w:val="left"/>
      <w:pPr>
        <w:tabs>
          <w:tab w:val="num" w:pos="2117"/>
        </w:tabs>
        <w:ind w:left="2117" w:hanging="360"/>
      </w:pPr>
    </w:lvl>
    <w:lvl w:ilvl="6" w:tentative="1">
      <w:start w:val="1"/>
      <w:numFmt w:val="decimal"/>
      <w:lvlText w:val="%7."/>
      <w:lvlJc w:val="left"/>
      <w:pPr>
        <w:tabs>
          <w:tab w:val="num" w:pos="2837"/>
        </w:tabs>
        <w:ind w:left="2837" w:hanging="360"/>
      </w:pPr>
    </w:lvl>
    <w:lvl w:ilvl="7" w:tentative="1">
      <w:start w:val="1"/>
      <w:numFmt w:val="decimal"/>
      <w:lvlText w:val="%8."/>
      <w:lvlJc w:val="left"/>
      <w:pPr>
        <w:tabs>
          <w:tab w:val="num" w:pos="3557"/>
        </w:tabs>
        <w:ind w:left="3557" w:hanging="360"/>
      </w:pPr>
    </w:lvl>
    <w:lvl w:ilvl="8" w:tentative="1">
      <w:start w:val="1"/>
      <w:numFmt w:val="decimal"/>
      <w:lvlText w:val="%9."/>
      <w:lvlJc w:val="left"/>
      <w:pPr>
        <w:tabs>
          <w:tab w:val="num" w:pos="4277"/>
        </w:tabs>
        <w:ind w:left="4277" w:hanging="360"/>
      </w:pPr>
    </w:lvl>
  </w:abstractNum>
  <w:abstractNum w:abstractNumId="1" w15:restartNumberingAfterBreak="0">
    <w:nsid w:val="13F560FD"/>
    <w:multiLevelType w:val="hybridMultilevel"/>
    <w:tmpl w:val="56567FC0"/>
    <w:lvl w:ilvl="0" w:tplc="8F145FAC">
      <w:numFmt w:val="bullet"/>
      <w:lvlText w:val="-"/>
      <w:lvlJc w:val="left"/>
      <w:pPr>
        <w:ind w:left="720" w:hanging="360"/>
      </w:pPr>
      <w:rPr>
        <w:rFonts w:ascii="Calibri Light" w:eastAsia="Times New Roman" w:hAnsi="Calibri Light" w:cs="Calibri Light" w:hint="default"/>
        <w:sz w:val="2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DA6ED7"/>
    <w:multiLevelType w:val="hybridMultilevel"/>
    <w:tmpl w:val="E360619C"/>
    <w:lvl w:ilvl="0" w:tplc="281C19C4">
      <w:start w:val="1"/>
      <w:numFmt w:val="bullet"/>
      <w:lvlText w:val=""/>
      <w:lvlJc w:val="left"/>
      <w:pPr>
        <w:ind w:left="720" w:hanging="360"/>
      </w:pPr>
      <w:rPr>
        <w:rFonts w:ascii="Symbol" w:hAnsi="Symbol" w:hint="default"/>
      </w:rPr>
    </w:lvl>
    <w:lvl w:ilvl="1" w:tplc="E870ACBC">
      <w:start w:val="1"/>
      <w:numFmt w:val="bullet"/>
      <w:lvlText w:val="o"/>
      <w:lvlJc w:val="left"/>
      <w:pPr>
        <w:ind w:left="1440" w:hanging="360"/>
      </w:pPr>
      <w:rPr>
        <w:rFonts w:ascii="Courier New" w:hAnsi="Courier New" w:hint="default"/>
      </w:rPr>
    </w:lvl>
    <w:lvl w:ilvl="2" w:tplc="4FD654E2">
      <w:start w:val="1"/>
      <w:numFmt w:val="bullet"/>
      <w:lvlText w:val=""/>
      <w:lvlJc w:val="left"/>
      <w:pPr>
        <w:ind w:left="2160" w:hanging="360"/>
      </w:pPr>
      <w:rPr>
        <w:rFonts w:ascii="Wingdings" w:hAnsi="Wingdings" w:hint="default"/>
      </w:rPr>
    </w:lvl>
    <w:lvl w:ilvl="3" w:tplc="C8F04BDA">
      <w:start w:val="1"/>
      <w:numFmt w:val="bullet"/>
      <w:lvlText w:val=""/>
      <w:lvlJc w:val="left"/>
      <w:pPr>
        <w:ind w:left="2880" w:hanging="360"/>
      </w:pPr>
      <w:rPr>
        <w:rFonts w:ascii="Symbol" w:hAnsi="Symbol" w:hint="default"/>
      </w:rPr>
    </w:lvl>
    <w:lvl w:ilvl="4" w:tplc="41D04D9A">
      <w:start w:val="1"/>
      <w:numFmt w:val="bullet"/>
      <w:lvlText w:val="o"/>
      <w:lvlJc w:val="left"/>
      <w:pPr>
        <w:ind w:left="3600" w:hanging="360"/>
      </w:pPr>
      <w:rPr>
        <w:rFonts w:ascii="Courier New" w:hAnsi="Courier New" w:hint="default"/>
      </w:rPr>
    </w:lvl>
    <w:lvl w:ilvl="5" w:tplc="5B6006A2">
      <w:start w:val="1"/>
      <w:numFmt w:val="bullet"/>
      <w:lvlText w:val=""/>
      <w:lvlJc w:val="left"/>
      <w:pPr>
        <w:ind w:left="4320" w:hanging="360"/>
      </w:pPr>
      <w:rPr>
        <w:rFonts w:ascii="Wingdings" w:hAnsi="Wingdings" w:hint="default"/>
      </w:rPr>
    </w:lvl>
    <w:lvl w:ilvl="6" w:tplc="D0165E4A">
      <w:start w:val="1"/>
      <w:numFmt w:val="bullet"/>
      <w:lvlText w:val=""/>
      <w:lvlJc w:val="left"/>
      <w:pPr>
        <w:ind w:left="5040" w:hanging="360"/>
      </w:pPr>
      <w:rPr>
        <w:rFonts w:ascii="Symbol" w:hAnsi="Symbol" w:hint="default"/>
      </w:rPr>
    </w:lvl>
    <w:lvl w:ilvl="7" w:tplc="ABFC5EB2">
      <w:start w:val="1"/>
      <w:numFmt w:val="bullet"/>
      <w:lvlText w:val="o"/>
      <w:lvlJc w:val="left"/>
      <w:pPr>
        <w:ind w:left="5760" w:hanging="360"/>
      </w:pPr>
      <w:rPr>
        <w:rFonts w:ascii="Courier New" w:hAnsi="Courier New" w:hint="default"/>
      </w:rPr>
    </w:lvl>
    <w:lvl w:ilvl="8" w:tplc="595696B8">
      <w:start w:val="1"/>
      <w:numFmt w:val="bullet"/>
      <w:lvlText w:val=""/>
      <w:lvlJc w:val="left"/>
      <w:pPr>
        <w:ind w:left="6480" w:hanging="360"/>
      </w:pPr>
      <w:rPr>
        <w:rFonts w:ascii="Wingdings" w:hAnsi="Wingdings" w:hint="default"/>
      </w:rPr>
    </w:lvl>
  </w:abstractNum>
  <w:abstractNum w:abstractNumId="3" w15:restartNumberingAfterBreak="0">
    <w:nsid w:val="236E64C9"/>
    <w:multiLevelType w:val="hybridMultilevel"/>
    <w:tmpl w:val="EE7E14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C5D0B92"/>
    <w:multiLevelType w:val="hybridMultilevel"/>
    <w:tmpl w:val="33F212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C7B32DA"/>
    <w:multiLevelType w:val="hybridMultilevel"/>
    <w:tmpl w:val="C65073B4"/>
    <w:lvl w:ilvl="0" w:tplc="8F145FAC">
      <w:numFmt w:val="bullet"/>
      <w:lvlText w:val="-"/>
      <w:lvlJc w:val="left"/>
      <w:pPr>
        <w:ind w:left="720" w:hanging="360"/>
      </w:pPr>
      <w:rPr>
        <w:rFonts w:ascii="Calibri Light" w:eastAsia="Times New Roman" w:hAnsi="Calibri Light" w:cs="Calibri Light" w:hint="default"/>
        <w:sz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6EA37A4"/>
    <w:multiLevelType w:val="hybridMultilevel"/>
    <w:tmpl w:val="EE7E14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EE20652"/>
    <w:multiLevelType w:val="hybridMultilevel"/>
    <w:tmpl w:val="379E08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F4127AE"/>
    <w:multiLevelType w:val="hybridMultilevel"/>
    <w:tmpl w:val="8A021A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19951533">
    <w:abstractNumId w:val="0"/>
  </w:num>
  <w:num w:numId="2" w16cid:durableId="1858347369">
    <w:abstractNumId w:val="5"/>
  </w:num>
  <w:num w:numId="3" w16cid:durableId="43064632">
    <w:abstractNumId w:val="8"/>
  </w:num>
  <w:num w:numId="4" w16cid:durableId="762073759">
    <w:abstractNumId w:val="3"/>
  </w:num>
  <w:num w:numId="5" w16cid:durableId="1099105698">
    <w:abstractNumId w:val="2"/>
  </w:num>
  <w:num w:numId="6" w16cid:durableId="1458916534">
    <w:abstractNumId w:val="4"/>
  </w:num>
  <w:num w:numId="7" w16cid:durableId="1093278227">
    <w:abstractNumId w:val="7"/>
  </w:num>
  <w:num w:numId="8" w16cid:durableId="256599914">
    <w:abstractNumId w:val="1"/>
  </w:num>
  <w:num w:numId="9" w16cid:durableId="12984119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50"/>
    <w:rsid w:val="00013568"/>
    <w:rsid w:val="00022562"/>
    <w:rsid w:val="00053CDD"/>
    <w:rsid w:val="000D76B8"/>
    <w:rsid w:val="0013712B"/>
    <w:rsid w:val="00160997"/>
    <w:rsid w:val="001642C2"/>
    <w:rsid w:val="001723ED"/>
    <w:rsid w:val="00174B3D"/>
    <w:rsid w:val="001A0F50"/>
    <w:rsid w:val="001B22BD"/>
    <w:rsid w:val="001F3584"/>
    <w:rsid w:val="00202253"/>
    <w:rsid w:val="00214870"/>
    <w:rsid w:val="00253326"/>
    <w:rsid w:val="00294988"/>
    <w:rsid w:val="002B1AAA"/>
    <w:rsid w:val="00302803"/>
    <w:rsid w:val="00325550"/>
    <w:rsid w:val="00423FDC"/>
    <w:rsid w:val="004245C5"/>
    <w:rsid w:val="0045179C"/>
    <w:rsid w:val="00536D65"/>
    <w:rsid w:val="00591937"/>
    <w:rsid w:val="005B14A1"/>
    <w:rsid w:val="005E00CB"/>
    <w:rsid w:val="005E7AB3"/>
    <w:rsid w:val="006137B2"/>
    <w:rsid w:val="0063731B"/>
    <w:rsid w:val="00673E5A"/>
    <w:rsid w:val="006A6140"/>
    <w:rsid w:val="006D0C09"/>
    <w:rsid w:val="0070709E"/>
    <w:rsid w:val="00712C18"/>
    <w:rsid w:val="007429C9"/>
    <w:rsid w:val="00781551"/>
    <w:rsid w:val="007C3E8F"/>
    <w:rsid w:val="007D54C7"/>
    <w:rsid w:val="007E2899"/>
    <w:rsid w:val="007E2AB6"/>
    <w:rsid w:val="007E56C3"/>
    <w:rsid w:val="00812B79"/>
    <w:rsid w:val="0087335D"/>
    <w:rsid w:val="0088238F"/>
    <w:rsid w:val="008916F6"/>
    <w:rsid w:val="008B1837"/>
    <w:rsid w:val="008C5571"/>
    <w:rsid w:val="00964E26"/>
    <w:rsid w:val="00972F61"/>
    <w:rsid w:val="00974DA0"/>
    <w:rsid w:val="00990B4A"/>
    <w:rsid w:val="009B27C4"/>
    <w:rsid w:val="009E594A"/>
    <w:rsid w:val="00A631C8"/>
    <w:rsid w:val="00AC3BD9"/>
    <w:rsid w:val="00B0608A"/>
    <w:rsid w:val="00B24CB9"/>
    <w:rsid w:val="00B4185D"/>
    <w:rsid w:val="00B75051"/>
    <w:rsid w:val="00B972E9"/>
    <w:rsid w:val="00C06F17"/>
    <w:rsid w:val="00C215B0"/>
    <w:rsid w:val="00C73E58"/>
    <w:rsid w:val="00D21832"/>
    <w:rsid w:val="00D735B6"/>
    <w:rsid w:val="00D818D4"/>
    <w:rsid w:val="00E11737"/>
    <w:rsid w:val="00E55507"/>
    <w:rsid w:val="00E64454"/>
    <w:rsid w:val="00E833AC"/>
    <w:rsid w:val="00ED4F6E"/>
    <w:rsid w:val="00F05A7F"/>
    <w:rsid w:val="00F06755"/>
    <w:rsid w:val="00F36B86"/>
    <w:rsid w:val="00F36EA7"/>
    <w:rsid w:val="00F55008"/>
    <w:rsid w:val="00F73722"/>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E608C"/>
  <w15:chartTrackingRefBased/>
  <w15:docId w15:val="{EF69C068-F900-44DD-A370-8E79FD1C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50"/>
    <w:pPr>
      <w:spacing w:after="0" w:line="240" w:lineRule="auto"/>
    </w:pPr>
    <w:rPr>
      <w:rFonts w:ascii="Arial" w:eastAsia="Times New Roman" w:hAnsi="Arial" w:cs="Times New Roman"/>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25550"/>
    <w:pPr>
      <w:tabs>
        <w:tab w:val="center" w:pos="4536"/>
        <w:tab w:val="right" w:pos="9072"/>
      </w:tabs>
    </w:pPr>
    <w:rPr>
      <w:sz w:val="18"/>
    </w:rPr>
  </w:style>
  <w:style w:type="character" w:customStyle="1" w:styleId="HeaderChar">
    <w:name w:val="Header Char"/>
    <w:basedOn w:val="DefaultParagraphFont"/>
    <w:link w:val="Header"/>
    <w:semiHidden/>
    <w:rsid w:val="00325550"/>
    <w:rPr>
      <w:rFonts w:ascii="Arial" w:eastAsia="Times New Roman" w:hAnsi="Arial" w:cs="Times New Roman"/>
      <w:sz w:val="18"/>
      <w:szCs w:val="24"/>
      <w:lang w:eastAsia="en-US" w:bidi="ar-SA"/>
    </w:rPr>
  </w:style>
  <w:style w:type="character" w:styleId="PageNumber">
    <w:name w:val="page number"/>
    <w:basedOn w:val="DefaultParagraphFont"/>
    <w:semiHidden/>
    <w:rsid w:val="00325550"/>
  </w:style>
  <w:style w:type="paragraph" w:styleId="ListParagraph">
    <w:name w:val="List Paragraph"/>
    <w:basedOn w:val="Normal"/>
    <w:uiPriority w:val="34"/>
    <w:qFormat/>
    <w:rsid w:val="00AC3BD9"/>
    <w:pPr>
      <w:spacing w:after="160" w:line="259" w:lineRule="auto"/>
      <w:ind w:left="720"/>
      <w:contextualSpacing/>
    </w:pPr>
    <w:rPr>
      <w:rFonts w:asciiTheme="minorHAnsi" w:eastAsiaTheme="minorHAnsi" w:hAnsiTheme="minorHAnsi" w:cstheme="minorBidi"/>
      <w:szCs w:val="22"/>
    </w:rPr>
  </w:style>
  <w:style w:type="paragraph" w:styleId="Footer">
    <w:name w:val="footer"/>
    <w:basedOn w:val="Normal"/>
    <w:link w:val="FooterChar"/>
    <w:uiPriority w:val="99"/>
    <w:unhideWhenUsed/>
    <w:rsid w:val="00972F61"/>
    <w:pPr>
      <w:tabs>
        <w:tab w:val="center" w:pos="4513"/>
        <w:tab w:val="right" w:pos="9026"/>
      </w:tabs>
    </w:pPr>
  </w:style>
  <w:style w:type="character" w:customStyle="1" w:styleId="FooterChar">
    <w:name w:val="Footer Char"/>
    <w:basedOn w:val="DefaultParagraphFont"/>
    <w:link w:val="Footer"/>
    <w:uiPriority w:val="99"/>
    <w:rsid w:val="00972F61"/>
    <w:rPr>
      <w:rFonts w:ascii="Arial" w:eastAsia="Times New Roman" w:hAnsi="Arial" w:cs="Times New Roman"/>
      <w:szCs w:val="24"/>
      <w:lang w:eastAsia="en-US" w:bidi="ar-SA"/>
    </w:rPr>
  </w:style>
  <w:style w:type="table" w:styleId="TableGrid">
    <w:name w:val="Table Grid"/>
    <w:basedOn w:val="TableNormal"/>
    <w:uiPriority w:val="39"/>
    <w:rsid w:val="00E55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63582d-9d4e-425e-a770-c7ef3ca1a0a9" xsi:nil="true"/>
    <lcf76f155ced4ddcb4097134ff3c332f xmlns="9e8670f2-9771-4833-8e82-d1257cf299bb">
      <Terms xmlns="http://schemas.microsoft.com/office/infopath/2007/PartnerControls"/>
    </lcf76f155ced4ddcb4097134ff3c332f>
    <SharedWithUsers xmlns="3c63582d-9d4e-425e-a770-c7ef3ca1a0a9">
      <UserInfo>
        <DisplayName>Laura McNeil</DisplayName>
        <AccountId>13319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1CE194A51FA9468D50EBAD723C05AF" ma:contentTypeVersion="15" ma:contentTypeDescription="Create a new document." ma:contentTypeScope="" ma:versionID="c8236aede4ea87542c1b8ce7a55c7faa">
  <xsd:schema xmlns:xsd="http://www.w3.org/2001/XMLSchema" xmlns:xs="http://www.w3.org/2001/XMLSchema" xmlns:p="http://schemas.microsoft.com/office/2006/metadata/properties" xmlns:ns2="3c63582d-9d4e-425e-a770-c7ef3ca1a0a9" xmlns:ns3="9e8670f2-9771-4833-8e82-d1257cf299bb" targetNamespace="http://schemas.microsoft.com/office/2006/metadata/properties" ma:root="true" ma:fieldsID="3773e7d23e804c50af9bb97bd89d456d" ns2:_="" ns3:_="">
    <xsd:import namespace="3c63582d-9d4e-425e-a770-c7ef3ca1a0a9"/>
    <xsd:import namespace="9e8670f2-9771-4833-8e82-d1257cf299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3582d-9d4e-425e-a770-c7ef3ca1a0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0af23f-a074-482d-8030-b0ba9026995e}" ma:internalName="TaxCatchAll" ma:showField="CatchAllData" ma:web="3c63582d-9d4e-425e-a770-c7ef3ca1a0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8670f2-9771-4833-8e82-d1257cf299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dee850-01ed-48ab-98f5-64646b96c1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7D7BD-92D1-4902-9652-C31775CCE60E}">
  <ds:schemaRefs>
    <ds:schemaRef ds:uri="http://schemas.microsoft.com/office/2006/metadata/properties"/>
    <ds:schemaRef ds:uri="http://schemas.microsoft.com/office/infopath/2007/PartnerControls"/>
    <ds:schemaRef ds:uri="3c63582d-9d4e-425e-a770-c7ef3ca1a0a9"/>
    <ds:schemaRef ds:uri="9e8670f2-9771-4833-8e82-d1257cf299bb"/>
  </ds:schemaRefs>
</ds:datastoreItem>
</file>

<file path=customXml/itemProps2.xml><?xml version="1.0" encoding="utf-8"?>
<ds:datastoreItem xmlns:ds="http://schemas.openxmlformats.org/officeDocument/2006/customXml" ds:itemID="{D4508E3C-3425-4F8A-B2F2-F989F7DE6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3582d-9d4e-425e-a770-c7ef3ca1a0a9"/>
    <ds:schemaRef ds:uri="9e8670f2-9771-4833-8e82-d1257cf29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83CA3-0CC4-408E-9D9E-BFBFFF7EB6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1435</Words>
  <Characters>8186</Characters>
  <Application>Microsoft Office Word</Application>
  <DocSecurity>0</DocSecurity>
  <Lines>68</Lines>
  <Paragraphs>19</Paragraphs>
  <ScaleCrop>false</ScaleCrop>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Macdonald</dc:creator>
  <cp:keywords/>
  <dc:description/>
  <cp:lastModifiedBy>Willow Macdonald</cp:lastModifiedBy>
  <cp:revision>9</cp:revision>
  <dcterms:created xsi:type="dcterms:W3CDTF">2022-12-14T02:33:00Z</dcterms:created>
  <dcterms:modified xsi:type="dcterms:W3CDTF">2022-12-16T00:41:00Z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0x010100821CE194A51FA9468D50EBAD723C05AF</vt:lpwstr>
  </property>
  <property fmtid="{D5CDD505-2E9C-101B-9397-08002B2CF9AE}" pid="3" name="MediaServiceImageTags">
    <vt:lpwstr/>
  </property>
</Properties>
</file>